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54" w:rsidRPr="00CF0BE2" w:rsidRDefault="00AD4E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事業内容書</w:t>
      </w:r>
      <w:r w:rsidR="003E71F2">
        <w:rPr>
          <w:rFonts w:hint="eastAsia"/>
          <w:sz w:val="28"/>
          <w:szCs w:val="28"/>
        </w:rPr>
        <w:t>（薬局）</w:t>
      </w:r>
    </w:p>
    <w:tbl>
      <w:tblPr>
        <w:tblStyle w:val="a3"/>
        <w:tblW w:w="5000" w:type="pct"/>
        <w:tblLayout w:type="fixed"/>
        <w:tblLook w:val="04A0"/>
      </w:tblPr>
      <w:tblGrid>
        <w:gridCol w:w="596"/>
        <w:gridCol w:w="788"/>
        <w:gridCol w:w="1419"/>
        <w:gridCol w:w="865"/>
        <w:gridCol w:w="1827"/>
        <w:gridCol w:w="5187"/>
      </w:tblGrid>
      <w:tr w:rsidR="00F31F12" w:rsidTr="00A54269">
        <w:trPr>
          <w:trHeight w:val="688"/>
        </w:trPr>
        <w:tc>
          <w:tcPr>
            <w:tcW w:w="1717" w:type="pct"/>
            <w:gridSpan w:val="4"/>
            <w:vAlign w:val="center"/>
          </w:tcPr>
          <w:p w:rsidR="00F31F12" w:rsidRDefault="00F31F12" w:rsidP="00CF0BE2">
            <w:r>
              <w:rPr>
                <w:rFonts w:hint="eastAsia"/>
              </w:rPr>
              <w:t>１　一日平均取扱処方箋数</w:t>
            </w:r>
          </w:p>
        </w:tc>
        <w:tc>
          <w:tcPr>
            <w:tcW w:w="3283" w:type="pct"/>
            <w:gridSpan w:val="2"/>
            <w:vAlign w:val="center"/>
          </w:tcPr>
          <w:p w:rsidR="00F31F12" w:rsidRDefault="00F31F12" w:rsidP="00AD4E65">
            <w:pPr>
              <w:jc w:val="center"/>
            </w:pPr>
          </w:p>
        </w:tc>
      </w:tr>
      <w:tr w:rsidR="00F31F12" w:rsidTr="000B393E">
        <w:trPr>
          <w:trHeight w:val="1273"/>
        </w:trPr>
        <w:tc>
          <w:tcPr>
            <w:tcW w:w="1717" w:type="pct"/>
            <w:gridSpan w:val="4"/>
            <w:vAlign w:val="center"/>
          </w:tcPr>
          <w:p w:rsidR="00F31F12" w:rsidRDefault="00F31F12" w:rsidP="00CF0BE2">
            <w:r>
              <w:rPr>
                <w:rFonts w:hint="eastAsia"/>
              </w:rPr>
              <w:t>２　兼営事業の種類</w:t>
            </w:r>
          </w:p>
        </w:tc>
        <w:tc>
          <w:tcPr>
            <w:tcW w:w="3283" w:type="pct"/>
            <w:gridSpan w:val="2"/>
            <w:vAlign w:val="center"/>
          </w:tcPr>
          <w:p w:rsidR="00F31F12" w:rsidRDefault="00CB0623" w:rsidP="000B393E">
            <w:pPr>
              <w:jc w:val="center"/>
            </w:pPr>
            <w:r>
              <w:rPr>
                <w:rFonts w:hint="eastAsia"/>
              </w:rPr>
              <w:t>卸売販売業</w:t>
            </w:r>
            <w:r w:rsidR="002C6BC9">
              <w:rPr>
                <w:rFonts w:hint="eastAsia"/>
              </w:rPr>
              <w:t>・</w:t>
            </w:r>
            <w:r>
              <w:rPr>
                <w:rFonts w:hint="eastAsia"/>
                <w:kern w:val="0"/>
              </w:rPr>
              <w:t>薬局製剤製造業・</w:t>
            </w:r>
            <w:r>
              <w:rPr>
                <w:rFonts w:hint="eastAsia"/>
              </w:rPr>
              <w:t>高度管理医療機器</w:t>
            </w:r>
            <w:r>
              <w:rPr>
                <w:rFonts w:hint="eastAsia"/>
              </w:rPr>
              <w:t>(</w:t>
            </w:r>
            <w:r w:rsidR="002C6BC9">
              <w:rPr>
                <w:rFonts w:hint="eastAsia"/>
              </w:rPr>
              <w:t>販売</w:t>
            </w:r>
            <w:r>
              <w:rPr>
                <w:rFonts w:hint="eastAsia"/>
              </w:rPr>
              <w:t>・</w:t>
            </w:r>
            <w:r w:rsidR="002D40E6">
              <w:rPr>
                <w:rFonts w:hint="eastAsia"/>
              </w:rPr>
              <w:t>貸与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業</w:t>
            </w:r>
            <w:r w:rsidR="00111FC1" w:rsidRPr="00525183">
              <w:rPr>
                <w:rFonts w:hint="eastAsia"/>
              </w:rPr>
              <w:t>・</w:t>
            </w:r>
          </w:p>
          <w:p w:rsidR="00CB0623" w:rsidRDefault="002D40E6" w:rsidP="000B393E">
            <w:pPr>
              <w:jc w:val="center"/>
              <w:rPr>
                <w:kern w:val="0"/>
              </w:rPr>
            </w:pPr>
            <w:r w:rsidRPr="00B4103D">
              <w:rPr>
                <w:rFonts w:hint="eastAsia"/>
                <w:spacing w:val="15"/>
                <w:kern w:val="0"/>
                <w:fitText w:val="5880" w:id="631932418"/>
              </w:rPr>
              <w:t>管理医療機器販売貸与</w:t>
            </w:r>
            <w:r w:rsidR="00036489" w:rsidRPr="00B4103D">
              <w:rPr>
                <w:rFonts w:hint="eastAsia"/>
                <w:spacing w:val="15"/>
                <w:kern w:val="0"/>
                <w:fitText w:val="5880" w:id="631932418"/>
              </w:rPr>
              <w:t>業</w:t>
            </w:r>
            <w:r w:rsidR="00CB0623" w:rsidRPr="00B4103D">
              <w:rPr>
                <w:rFonts w:hint="eastAsia"/>
                <w:spacing w:val="15"/>
                <w:kern w:val="0"/>
                <w:fitText w:val="5880" w:id="631932418"/>
              </w:rPr>
              <w:t>(</w:t>
            </w:r>
            <w:r w:rsidR="00CB0623" w:rsidRPr="00B4103D">
              <w:rPr>
                <w:rFonts w:hint="eastAsia"/>
                <w:spacing w:val="15"/>
                <w:kern w:val="0"/>
                <w:fitText w:val="5880" w:id="631932418"/>
              </w:rPr>
              <w:t>特定・家庭用</w:t>
            </w:r>
            <w:r w:rsidR="00CB0623" w:rsidRPr="00B4103D">
              <w:rPr>
                <w:rFonts w:hint="eastAsia"/>
                <w:spacing w:val="15"/>
                <w:kern w:val="0"/>
                <w:fitText w:val="5880" w:id="631932418"/>
              </w:rPr>
              <w:t>)</w:t>
            </w:r>
            <w:r w:rsidR="00CB0623" w:rsidRPr="00B4103D">
              <w:rPr>
                <w:rFonts w:hint="eastAsia"/>
                <w:spacing w:val="15"/>
                <w:kern w:val="0"/>
                <w:fitText w:val="5880" w:id="631932418"/>
              </w:rPr>
              <w:t>・化粧品販売</w:t>
            </w:r>
            <w:r w:rsidR="00CB0623" w:rsidRPr="00B4103D">
              <w:rPr>
                <w:rFonts w:hint="eastAsia"/>
                <w:spacing w:val="-15"/>
                <w:kern w:val="0"/>
                <w:fitText w:val="5880" w:id="631932418"/>
              </w:rPr>
              <w:t>業</w:t>
            </w:r>
            <w:r w:rsidR="00525183" w:rsidRPr="00525183">
              <w:rPr>
                <w:rFonts w:hint="eastAsia"/>
                <w:kern w:val="0"/>
              </w:rPr>
              <w:t>・</w:t>
            </w:r>
          </w:p>
          <w:p w:rsidR="006543D4" w:rsidRDefault="00CB0623" w:rsidP="000B393E">
            <w:pPr>
              <w:jc w:val="center"/>
            </w:pPr>
            <w:r>
              <w:rPr>
                <w:rFonts w:hint="eastAsia"/>
                <w:kern w:val="0"/>
              </w:rPr>
              <w:t>医薬部外品販売業・</w:t>
            </w:r>
            <w:r>
              <w:rPr>
                <w:rFonts w:hint="eastAsia"/>
              </w:rPr>
              <w:t>動物用医薬品販売業・毒物劇物販売業</w:t>
            </w:r>
            <w:r w:rsidR="00A62BE7">
              <w:rPr>
                <w:rFonts w:hint="eastAsia"/>
              </w:rPr>
              <w:t>・</w:t>
            </w:r>
          </w:p>
          <w:p w:rsidR="002C6BC9" w:rsidRPr="002C6BC9" w:rsidRDefault="002C6BC9" w:rsidP="000B393E">
            <w:pPr>
              <w:jc w:val="center"/>
            </w:pPr>
            <w:r>
              <w:rPr>
                <w:rFonts w:hint="eastAsia"/>
              </w:rPr>
              <w:t xml:space="preserve">その他（　　　</w:t>
            </w:r>
            <w:r w:rsidR="00CB062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223CA4" w:rsidTr="00A54269">
        <w:trPr>
          <w:trHeight w:val="1242"/>
        </w:trPr>
        <w:tc>
          <w:tcPr>
            <w:tcW w:w="1717" w:type="pct"/>
            <w:gridSpan w:val="4"/>
            <w:vAlign w:val="center"/>
          </w:tcPr>
          <w:p w:rsidR="00DD5D75" w:rsidRDefault="00F31F12" w:rsidP="00CF0BE2">
            <w:r>
              <w:rPr>
                <w:rFonts w:hint="eastAsia"/>
              </w:rPr>
              <w:t>３</w:t>
            </w:r>
            <w:r w:rsidR="00223CA4">
              <w:rPr>
                <w:rFonts w:hint="eastAsia"/>
              </w:rPr>
              <w:t xml:space="preserve">　販売又は授与する医薬</w:t>
            </w:r>
          </w:p>
          <w:p w:rsidR="00223CA4" w:rsidRDefault="00DD5D75" w:rsidP="00DD5D75">
            <w:r>
              <w:rPr>
                <w:rFonts w:hint="eastAsia"/>
              </w:rPr>
              <w:t xml:space="preserve">　　</w:t>
            </w:r>
            <w:r w:rsidR="00223CA4">
              <w:rPr>
                <w:rFonts w:hint="eastAsia"/>
              </w:rPr>
              <w:t>品の区分</w:t>
            </w:r>
          </w:p>
        </w:tc>
        <w:tc>
          <w:tcPr>
            <w:tcW w:w="3283" w:type="pct"/>
            <w:gridSpan w:val="2"/>
            <w:vAlign w:val="center"/>
          </w:tcPr>
          <w:p w:rsidR="002C6BC9" w:rsidRDefault="002C6BC9" w:rsidP="000B393E">
            <w:pPr>
              <w:jc w:val="center"/>
            </w:pPr>
            <w:r w:rsidRPr="00CB0623">
              <w:rPr>
                <w:rFonts w:hint="eastAsia"/>
                <w:kern w:val="0"/>
              </w:rPr>
              <w:t>薬局医薬品</w:t>
            </w:r>
            <w:r w:rsidR="00CB0623">
              <w:rPr>
                <w:rFonts w:hint="eastAsia"/>
                <w:kern w:val="0"/>
              </w:rPr>
              <w:t>（薬局製造販売医薬品を除く）</w:t>
            </w:r>
            <w:r w:rsidRPr="00CB0623">
              <w:rPr>
                <w:rFonts w:hint="eastAsia"/>
                <w:kern w:val="0"/>
              </w:rPr>
              <w:t>・薬局製造販売医薬品</w:t>
            </w:r>
            <w:r w:rsidR="00A62BE7">
              <w:rPr>
                <w:rFonts w:hint="eastAsia"/>
                <w:kern w:val="0"/>
              </w:rPr>
              <w:t>・</w:t>
            </w:r>
            <w:r w:rsidRPr="00A62BE7">
              <w:rPr>
                <w:rFonts w:hint="eastAsia"/>
                <w:spacing w:val="30"/>
                <w:kern w:val="0"/>
                <w:fitText w:val="5880" w:id="631932416"/>
              </w:rPr>
              <w:t>要指導医薬品</w:t>
            </w:r>
            <w:r w:rsidR="00CB0623" w:rsidRPr="00A62BE7">
              <w:rPr>
                <w:rFonts w:hint="eastAsia"/>
                <w:spacing w:val="30"/>
                <w:kern w:val="0"/>
                <w:fitText w:val="5880" w:id="631932416"/>
              </w:rPr>
              <w:t>・</w:t>
            </w:r>
            <w:r w:rsidR="00223CA4" w:rsidRPr="00A62BE7">
              <w:rPr>
                <w:rFonts w:hint="eastAsia"/>
                <w:spacing w:val="30"/>
                <w:kern w:val="0"/>
                <w:fitText w:val="5880" w:id="631932416"/>
              </w:rPr>
              <w:t>第一類医薬品</w:t>
            </w:r>
            <w:r w:rsidRPr="00A62BE7">
              <w:rPr>
                <w:rFonts w:hint="eastAsia"/>
                <w:spacing w:val="30"/>
                <w:kern w:val="0"/>
                <w:fitText w:val="5880" w:id="631932416"/>
              </w:rPr>
              <w:t>・指定第二類医薬</w:t>
            </w:r>
            <w:r w:rsidRPr="00A62BE7">
              <w:rPr>
                <w:rFonts w:hint="eastAsia"/>
                <w:kern w:val="0"/>
                <w:fitText w:val="5880" w:id="631932416"/>
              </w:rPr>
              <w:t>品</w:t>
            </w:r>
            <w:r w:rsidR="00A62BE7">
              <w:rPr>
                <w:rFonts w:hint="eastAsia"/>
                <w:kern w:val="0"/>
              </w:rPr>
              <w:t>・</w:t>
            </w:r>
          </w:p>
          <w:p w:rsidR="00223CA4" w:rsidRPr="00223CA4" w:rsidRDefault="00223CA4" w:rsidP="000B393E">
            <w:pPr>
              <w:jc w:val="center"/>
            </w:pPr>
            <w:r w:rsidRPr="00B4103D">
              <w:rPr>
                <w:rFonts w:hint="eastAsia"/>
                <w:spacing w:val="15"/>
                <w:kern w:val="0"/>
                <w:fitText w:val="5880" w:id="631932417"/>
              </w:rPr>
              <w:t>第二類医薬品</w:t>
            </w:r>
            <w:r w:rsidR="00C26FEA" w:rsidRPr="00B4103D">
              <w:rPr>
                <w:rFonts w:hint="eastAsia"/>
                <w:spacing w:val="15"/>
                <w:kern w:val="0"/>
                <w:fitText w:val="5880" w:id="631932417"/>
              </w:rPr>
              <w:t>（指定第二類</w:t>
            </w:r>
            <w:r w:rsidR="002C6BC9" w:rsidRPr="00B4103D">
              <w:rPr>
                <w:rFonts w:hint="eastAsia"/>
                <w:spacing w:val="15"/>
                <w:kern w:val="0"/>
                <w:fitText w:val="5880" w:id="631932417"/>
              </w:rPr>
              <w:t>医薬品</w:t>
            </w:r>
            <w:r w:rsidR="00C26FEA" w:rsidRPr="00B4103D">
              <w:rPr>
                <w:rFonts w:hint="eastAsia"/>
                <w:spacing w:val="15"/>
                <w:kern w:val="0"/>
                <w:fitText w:val="5880" w:id="631932417"/>
              </w:rPr>
              <w:t>を除く）</w:t>
            </w:r>
            <w:r w:rsidR="002C6BC9" w:rsidRPr="00B4103D">
              <w:rPr>
                <w:rFonts w:hint="eastAsia"/>
                <w:spacing w:val="15"/>
                <w:kern w:val="0"/>
                <w:fitText w:val="5880" w:id="631932417"/>
              </w:rPr>
              <w:t>・</w:t>
            </w:r>
            <w:r w:rsidRPr="00B4103D">
              <w:rPr>
                <w:rFonts w:hint="eastAsia"/>
                <w:spacing w:val="15"/>
                <w:kern w:val="0"/>
                <w:fitText w:val="5880" w:id="631932417"/>
              </w:rPr>
              <w:t>第三類医薬</w:t>
            </w:r>
            <w:r w:rsidRPr="00B4103D">
              <w:rPr>
                <w:rFonts w:hint="eastAsia"/>
                <w:spacing w:val="-165"/>
                <w:kern w:val="0"/>
                <w:fitText w:val="5880" w:id="631932417"/>
              </w:rPr>
              <w:t>品</w:t>
            </w:r>
          </w:p>
        </w:tc>
      </w:tr>
      <w:tr w:rsidR="006543D4" w:rsidTr="006543D4">
        <w:trPr>
          <w:trHeight w:val="529"/>
        </w:trPr>
        <w:tc>
          <w:tcPr>
            <w:tcW w:w="279" w:type="pct"/>
            <w:vMerge w:val="restart"/>
            <w:textDirection w:val="tbRlV"/>
            <w:vAlign w:val="center"/>
          </w:tcPr>
          <w:p w:rsidR="006543D4" w:rsidRDefault="006543D4" w:rsidP="00CF0BE2">
            <w:pPr>
              <w:ind w:left="113" w:right="113"/>
              <w:jc w:val="center"/>
            </w:pPr>
            <w:r>
              <w:rPr>
                <w:rFonts w:hint="eastAsia"/>
              </w:rPr>
              <w:t>４　特定販売に関する事項</w:t>
            </w:r>
          </w:p>
        </w:tc>
        <w:tc>
          <w:tcPr>
            <w:tcW w:w="1033" w:type="pct"/>
            <w:gridSpan w:val="2"/>
            <w:vMerge w:val="restart"/>
            <w:vAlign w:val="center"/>
          </w:tcPr>
          <w:p w:rsidR="006543D4" w:rsidRDefault="006543D4" w:rsidP="00CF0BE2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使用する通信手段</w:t>
            </w:r>
          </w:p>
        </w:tc>
        <w:tc>
          <w:tcPr>
            <w:tcW w:w="405" w:type="pct"/>
            <w:vAlign w:val="center"/>
          </w:tcPr>
          <w:p w:rsidR="006543D4" w:rsidRDefault="006543D4" w:rsidP="006543D4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通信</w:t>
            </w:r>
            <w:r>
              <w:rPr>
                <w:rFonts w:hint="eastAsia"/>
              </w:rPr>
              <w:t>)</w:t>
            </w:r>
          </w:p>
        </w:tc>
        <w:tc>
          <w:tcPr>
            <w:tcW w:w="3283" w:type="pct"/>
            <w:gridSpan w:val="2"/>
            <w:tcBorders>
              <w:bottom w:val="single" w:sz="4" w:space="0" w:color="auto"/>
            </w:tcBorders>
            <w:vAlign w:val="center"/>
          </w:tcPr>
          <w:p w:rsidR="006543D4" w:rsidRPr="00CB0623" w:rsidRDefault="006543D4" w:rsidP="006543D4">
            <w:pPr>
              <w:ind w:firstLineChars="100" w:firstLine="210"/>
              <w:jc w:val="center"/>
              <w:rPr>
                <w:kern w:val="0"/>
              </w:rPr>
            </w:pPr>
            <w:r w:rsidRPr="00CB0623">
              <w:rPr>
                <w:rFonts w:hint="eastAsia"/>
                <w:kern w:val="0"/>
              </w:rPr>
              <w:t>メール・電話・</w:t>
            </w:r>
            <w:r>
              <w:rPr>
                <w:rFonts w:hint="eastAsia"/>
                <w:kern w:val="0"/>
              </w:rPr>
              <w:t>ファクシミリ・郵便・その他（　　　　　　）</w:t>
            </w:r>
          </w:p>
        </w:tc>
      </w:tr>
      <w:tr w:rsidR="006543D4" w:rsidTr="006543D4">
        <w:trPr>
          <w:trHeight w:val="565"/>
        </w:trPr>
        <w:tc>
          <w:tcPr>
            <w:tcW w:w="279" w:type="pct"/>
            <w:vMerge/>
            <w:textDirection w:val="tbRlV"/>
            <w:vAlign w:val="center"/>
          </w:tcPr>
          <w:p w:rsidR="006543D4" w:rsidRDefault="006543D4" w:rsidP="00CF0BE2">
            <w:pPr>
              <w:ind w:left="113" w:right="113"/>
              <w:jc w:val="center"/>
            </w:pPr>
          </w:p>
        </w:tc>
        <w:tc>
          <w:tcPr>
            <w:tcW w:w="103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543D4" w:rsidRDefault="006543D4" w:rsidP="00CF0BE2"/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6543D4" w:rsidRDefault="006543D4" w:rsidP="006543D4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広告</w:t>
            </w:r>
            <w:r>
              <w:rPr>
                <w:rFonts w:hint="eastAsia"/>
              </w:rPr>
              <w:t>)</w:t>
            </w:r>
          </w:p>
        </w:tc>
        <w:tc>
          <w:tcPr>
            <w:tcW w:w="3283" w:type="pct"/>
            <w:gridSpan w:val="2"/>
            <w:tcBorders>
              <w:bottom w:val="single" w:sz="4" w:space="0" w:color="auto"/>
            </w:tcBorders>
            <w:vAlign w:val="center"/>
          </w:tcPr>
          <w:p w:rsidR="006543D4" w:rsidRPr="00CB0623" w:rsidRDefault="006543D4" w:rsidP="006543D4">
            <w:pPr>
              <w:ind w:firstLineChars="100" w:firstLine="21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インターネット・カタログ・テレビ・その他（　　　　　　）</w:t>
            </w:r>
          </w:p>
        </w:tc>
      </w:tr>
      <w:tr w:rsidR="00DD06FB" w:rsidTr="00A54269">
        <w:trPr>
          <w:trHeight w:val="1153"/>
        </w:trPr>
        <w:tc>
          <w:tcPr>
            <w:tcW w:w="279" w:type="pct"/>
            <w:vMerge/>
          </w:tcPr>
          <w:p w:rsidR="00DD06FB" w:rsidRDefault="00DD06FB" w:rsidP="00F31F12"/>
        </w:tc>
        <w:tc>
          <w:tcPr>
            <w:tcW w:w="1438" w:type="pct"/>
            <w:gridSpan w:val="3"/>
            <w:vAlign w:val="center"/>
          </w:tcPr>
          <w:p w:rsidR="00DD06FB" w:rsidRDefault="00DD06FB" w:rsidP="00CF0BE2">
            <w:r>
              <w:rPr>
                <w:rFonts w:hint="eastAsia"/>
              </w:rPr>
              <w:t>(2)</w:t>
            </w:r>
            <w:r w:rsidRPr="009625BD">
              <w:rPr>
                <w:rFonts w:hint="eastAsia"/>
                <w:spacing w:val="30"/>
                <w:kern w:val="0"/>
                <w:fitText w:val="1680" w:id="631937536"/>
              </w:rPr>
              <w:t>医薬品の区</w:t>
            </w:r>
            <w:r w:rsidRPr="009625BD">
              <w:rPr>
                <w:rFonts w:hint="eastAsia"/>
                <w:spacing w:val="60"/>
                <w:kern w:val="0"/>
                <w:fitText w:val="1680" w:id="631937536"/>
              </w:rPr>
              <w:t>分</w:t>
            </w:r>
          </w:p>
        </w:tc>
        <w:tc>
          <w:tcPr>
            <w:tcW w:w="3283" w:type="pct"/>
            <w:gridSpan w:val="2"/>
            <w:vAlign w:val="center"/>
          </w:tcPr>
          <w:p w:rsidR="006543D4" w:rsidRDefault="006543D4" w:rsidP="006543D4">
            <w:pPr>
              <w:jc w:val="center"/>
              <w:rPr>
                <w:kern w:val="0"/>
              </w:rPr>
            </w:pPr>
            <w:r w:rsidRPr="00784E56">
              <w:rPr>
                <w:rFonts w:hint="eastAsia"/>
                <w:spacing w:val="60"/>
                <w:kern w:val="0"/>
                <w:fitText w:val="5880" w:id="642585088"/>
              </w:rPr>
              <w:t>薬局製造販売医薬品・</w:t>
            </w:r>
            <w:r w:rsidR="00DD06FB" w:rsidRPr="00784E56">
              <w:rPr>
                <w:rFonts w:hint="eastAsia"/>
                <w:spacing w:val="60"/>
                <w:kern w:val="0"/>
                <w:fitText w:val="5880" w:id="642585088"/>
              </w:rPr>
              <w:t>第一類医薬品</w:t>
            </w:r>
            <w:r w:rsidR="00DD06FB" w:rsidRPr="00784E56">
              <w:rPr>
                <w:rFonts w:hint="eastAsia"/>
                <w:spacing w:val="195"/>
                <w:kern w:val="0"/>
                <w:fitText w:val="5880" w:id="642585088"/>
              </w:rPr>
              <w:t>・</w:t>
            </w:r>
          </w:p>
          <w:p w:rsidR="00DD06FB" w:rsidRDefault="00DD06FB" w:rsidP="006543D4">
            <w:pPr>
              <w:jc w:val="center"/>
            </w:pPr>
            <w:r w:rsidRPr="006543D4">
              <w:rPr>
                <w:rFonts w:hint="eastAsia"/>
                <w:kern w:val="0"/>
                <w:fitText w:val="6090" w:id="642585090"/>
              </w:rPr>
              <w:t>指定第二類医薬品・第二類医薬品（指定第二類医薬品を除く）・</w:t>
            </w:r>
          </w:p>
          <w:p w:rsidR="00DD06FB" w:rsidRDefault="00DD06FB" w:rsidP="006543D4">
            <w:pPr>
              <w:jc w:val="center"/>
            </w:pPr>
            <w:r w:rsidRPr="00784E56">
              <w:rPr>
                <w:rFonts w:hint="eastAsia"/>
                <w:spacing w:val="120"/>
                <w:kern w:val="0"/>
                <w:fitText w:val="2520" w:id="642585344"/>
              </w:rPr>
              <w:t>第三類医薬</w:t>
            </w:r>
            <w:r w:rsidRPr="00784E56">
              <w:rPr>
                <w:rFonts w:hint="eastAsia"/>
                <w:spacing w:val="30"/>
                <w:kern w:val="0"/>
                <w:fitText w:val="2520" w:id="642585344"/>
              </w:rPr>
              <w:t>品</w:t>
            </w:r>
          </w:p>
        </w:tc>
      </w:tr>
      <w:tr w:rsidR="00DD06FB" w:rsidTr="006543D4">
        <w:trPr>
          <w:trHeight w:val="954"/>
        </w:trPr>
        <w:tc>
          <w:tcPr>
            <w:tcW w:w="279" w:type="pct"/>
            <w:vMerge/>
          </w:tcPr>
          <w:p w:rsidR="00DD06FB" w:rsidRDefault="00DD06FB" w:rsidP="00F31F12"/>
        </w:tc>
        <w:tc>
          <w:tcPr>
            <w:tcW w:w="1438" w:type="pct"/>
            <w:gridSpan w:val="3"/>
            <w:vMerge w:val="restart"/>
            <w:vAlign w:val="center"/>
          </w:tcPr>
          <w:p w:rsidR="00DD06FB" w:rsidRDefault="00DD06FB" w:rsidP="00CF0BE2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特定販売を行う時間及び特定販売のみを行う時間</w:t>
            </w:r>
          </w:p>
        </w:tc>
        <w:tc>
          <w:tcPr>
            <w:tcW w:w="855" w:type="pct"/>
            <w:vAlign w:val="center"/>
          </w:tcPr>
          <w:p w:rsidR="00DD06FB" w:rsidRPr="00223CA4" w:rsidRDefault="00DD06FB" w:rsidP="00CF0BE2">
            <w:r>
              <w:rPr>
                <w:rFonts w:hint="eastAsia"/>
              </w:rPr>
              <w:t>特定販売を行う時間</w:t>
            </w:r>
          </w:p>
        </w:tc>
        <w:tc>
          <w:tcPr>
            <w:tcW w:w="2428" w:type="pct"/>
          </w:tcPr>
          <w:p w:rsidR="00DD06FB" w:rsidRDefault="00DD06FB"/>
          <w:p w:rsidR="00DD06FB" w:rsidRPr="00223CA4" w:rsidRDefault="00DD06FB">
            <w:r>
              <w:rPr>
                <w:rFonts w:hint="eastAsia"/>
              </w:rPr>
              <w:t xml:space="preserve">　　　　：　　　～　　　：</w:t>
            </w:r>
          </w:p>
        </w:tc>
      </w:tr>
      <w:tr w:rsidR="00DD06FB" w:rsidTr="006543D4">
        <w:trPr>
          <w:trHeight w:val="1124"/>
        </w:trPr>
        <w:tc>
          <w:tcPr>
            <w:tcW w:w="279" w:type="pct"/>
            <w:vMerge/>
          </w:tcPr>
          <w:p w:rsidR="00DD06FB" w:rsidRDefault="00DD06FB" w:rsidP="00F31F12"/>
        </w:tc>
        <w:tc>
          <w:tcPr>
            <w:tcW w:w="1438" w:type="pct"/>
            <w:gridSpan w:val="3"/>
            <w:vMerge/>
            <w:vAlign w:val="center"/>
          </w:tcPr>
          <w:p w:rsidR="00DD06FB" w:rsidRDefault="00DD06FB" w:rsidP="00CF0BE2"/>
        </w:tc>
        <w:tc>
          <w:tcPr>
            <w:tcW w:w="855" w:type="pct"/>
            <w:vAlign w:val="center"/>
          </w:tcPr>
          <w:p w:rsidR="00DD06FB" w:rsidRDefault="00DD06FB" w:rsidP="00CF0BE2">
            <w:r>
              <w:rPr>
                <w:rFonts w:hint="eastAsia"/>
              </w:rPr>
              <w:t>特定販売のみを行う時間</w:t>
            </w:r>
          </w:p>
        </w:tc>
        <w:tc>
          <w:tcPr>
            <w:tcW w:w="2428" w:type="pct"/>
            <w:vAlign w:val="center"/>
          </w:tcPr>
          <w:p w:rsidR="00DD06FB" w:rsidRDefault="00DD06FB" w:rsidP="00BA4056">
            <w:r>
              <w:rPr>
                <w:rFonts w:hint="eastAsia"/>
              </w:rPr>
              <w:t xml:space="preserve">　有　・　無　（有の場合は時間を記載）</w:t>
            </w:r>
          </w:p>
          <w:p w:rsidR="00DD06FB" w:rsidRPr="00BA4056" w:rsidRDefault="00DD06FB" w:rsidP="00BA4056"/>
          <w:p w:rsidR="00DD06FB" w:rsidRPr="00223CA4" w:rsidRDefault="006543D4" w:rsidP="00CC7BD2">
            <w:r>
              <w:rPr>
                <w:rFonts w:hint="eastAsia"/>
              </w:rPr>
              <w:t xml:space="preserve">　　　　：　　　～　　　</w:t>
            </w:r>
            <w:r w:rsidR="00DD06FB">
              <w:rPr>
                <w:rFonts w:hint="eastAsia"/>
              </w:rPr>
              <w:t>：</w:t>
            </w:r>
          </w:p>
        </w:tc>
      </w:tr>
      <w:tr w:rsidR="00DD06FB" w:rsidTr="006543D4">
        <w:trPr>
          <w:trHeight w:val="849"/>
        </w:trPr>
        <w:tc>
          <w:tcPr>
            <w:tcW w:w="279" w:type="pct"/>
            <w:vMerge/>
          </w:tcPr>
          <w:p w:rsidR="00DD06FB" w:rsidRDefault="00DD06FB" w:rsidP="00F31F12"/>
        </w:tc>
        <w:tc>
          <w:tcPr>
            <w:tcW w:w="1438" w:type="pct"/>
            <w:gridSpan w:val="3"/>
            <w:vAlign w:val="center"/>
          </w:tcPr>
          <w:p w:rsidR="00DD06FB" w:rsidRDefault="00DD06FB" w:rsidP="002C6BC9"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名称（薬局の名称と異なる名称を表示する場合）</w:t>
            </w:r>
          </w:p>
        </w:tc>
        <w:tc>
          <w:tcPr>
            <w:tcW w:w="3283" w:type="pct"/>
            <w:gridSpan w:val="2"/>
          </w:tcPr>
          <w:p w:rsidR="00DD06FB" w:rsidRPr="00F31F12" w:rsidRDefault="00DD06FB"/>
        </w:tc>
      </w:tr>
      <w:tr w:rsidR="00DD06FB" w:rsidTr="006543D4">
        <w:trPr>
          <w:trHeight w:val="1270"/>
        </w:trPr>
        <w:tc>
          <w:tcPr>
            <w:tcW w:w="279" w:type="pct"/>
            <w:vMerge/>
          </w:tcPr>
          <w:p w:rsidR="00DD06FB" w:rsidRDefault="00DD06FB"/>
        </w:tc>
        <w:tc>
          <w:tcPr>
            <w:tcW w:w="369" w:type="pct"/>
            <w:vMerge w:val="restart"/>
            <w:textDirection w:val="tbRlV"/>
            <w:vAlign w:val="center"/>
          </w:tcPr>
          <w:p w:rsidR="00DD06FB" w:rsidRPr="00376291" w:rsidRDefault="00DD06FB" w:rsidP="005244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76291">
              <w:rPr>
                <w:rFonts w:hint="eastAsia"/>
                <w:sz w:val="20"/>
                <w:szCs w:val="20"/>
              </w:rPr>
              <w:t>インターネットを利用して広告する場合</w:t>
            </w:r>
          </w:p>
        </w:tc>
        <w:tc>
          <w:tcPr>
            <w:tcW w:w="1069" w:type="pct"/>
            <w:gridSpan w:val="2"/>
            <w:vAlign w:val="center"/>
          </w:tcPr>
          <w:p w:rsidR="00DD06FB" w:rsidRDefault="00DD06FB" w:rsidP="00CF0BE2"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>ホームページアドレス（閲覧に必要なパスワード等がある場合にはパスワード等）</w:t>
            </w:r>
          </w:p>
        </w:tc>
        <w:tc>
          <w:tcPr>
            <w:tcW w:w="3283" w:type="pct"/>
            <w:gridSpan w:val="2"/>
          </w:tcPr>
          <w:p w:rsidR="00DD06FB" w:rsidRPr="00F31F12" w:rsidRDefault="00DD06FB"/>
        </w:tc>
      </w:tr>
      <w:tr w:rsidR="00DD06FB" w:rsidTr="00A54269">
        <w:trPr>
          <w:trHeight w:val="820"/>
        </w:trPr>
        <w:tc>
          <w:tcPr>
            <w:tcW w:w="279" w:type="pct"/>
            <w:vMerge/>
          </w:tcPr>
          <w:p w:rsidR="00DD06FB" w:rsidRDefault="00DD06FB"/>
        </w:tc>
        <w:tc>
          <w:tcPr>
            <w:tcW w:w="369" w:type="pct"/>
            <w:vMerge/>
            <w:vAlign w:val="center"/>
          </w:tcPr>
          <w:p w:rsidR="00DD06FB" w:rsidRDefault="00DD06FB" w:rsidP="00CF0BE2"/>
        </w:tc>
        <w:tc>
          <w:tcPr>
            <w:tcW w:w="1069" w:type="pct"/>
            <w:gridSpan w:val="2"/>
            <w:vAlign w:val="center"/>
          </w:tcPr>
          <w:p w:rsidR="00DD06FB" w:rsidRDefault="00DD06FB" w:rsidP="00A44F90">
            <w:r>
              <w:rPr>
                <w:rFonts w:hint="eastAsia"/>
              </w:rPr>
              <w:t>(6)</w:t>
            </w:r>
            <w:r>
              <w:rPr>
                <w:rFonts w:hint="eastAsia"/>
              </w:rPr>
              <w:t>ホームページの構成概要</w:t>
            </w:r>
          </w:p>
        </w:tc>
        <w:tc>
          <w:tcPr>
            <w:tcW w:w="3283" w:type="pct"/>
            <w:gridSpan w:val="2"/>
            <w:vAlign w:val="center"/>
          </w:tcPr>
          <w:p w:rsidR="00DD06FB" w:rsidRDefault="00DD06FB" w:rsidP="00A44F90"/>
        </w:tc>
      </w:tr>
      <w:tr w:rsidR="00DD06FB" w:rsidTr="006543D4">
        <w:trPr>
          <w:trHeight w:val="964"/>
        </w:trPr>
        <w:tc>
          <w:tcPr>
            <w:tcW w:w="279" w:type="pct"/>
            <w:vMerge/>
          </w:tcPr>
          <w:p w:rsidR="00DD06FB" w:rsidRDefault="00DD06FB"/>
        </w:tc>
        <w:tc>
          <w:tcPr>
            <w:tcW w:w="369" w:type="pct"/>
            <w:vMerge/>
            <w:vAlign w:val="center"/>
          </w:tcPr>
          <w:p w:rsidR="00DD06FB" w:rsidRDefault="00DD06FB" w:rsidP="00CF0BE2"/>
        </w:tc>
        <w:tc>
          <w:tcPr>
            <w:tcW w:w="1069" w:type="pct"/>
            <w:gridSpan w:val="2"/>
            <w:vAlign w:val="center"/>
          </w:tcPr>
          <w:p w:rsidR="00DD06FB" w:rsidRDefault="00DD06FB" w:rsidP="00615F9B">
            <w:r>
              <w:rPr>
                <w:rFonts w:hint="eastAsia"/>
              </w:rPr>
              <w:t>(7)</w:t>
            </w:r>
            <w:r>
              <w:rPr>
                <w:rFonts w:hint="eastAsia"/>
              </w:rPr>
              <w:t>アプリケーションソフト等を利用する場合はソフトの入手方法</w:t>
            </w:r>
          </w:p>
        </w:tc>
        <w:tc>
          <w:tcPr>
            <w:tcW w:w="3283" w:type="pct"/>
            <w:gridSpan w:val="2"/>
            <w:vAlign w:val="center"/>
          </w:tcPr>
          <w:p w:rsidR="00DD06FB" w:rsidRDefault="00DD06FB" w:rsidP="00A44F90"/>
        </w:tc>
      </w:tr>
      <w:tr w:rsidR="00DD06FB" w:rsidTr="00524478">
        <w:trPr>
          <w:trHeight w:val="70"/>
        </w:trPr>
        <w:tc>
          <w:tcPr>
            <w:tcW w:w="279" w:type="pct"/>
            <w:vMerge/>
          </w:tcPr>
          <w:p w:rsidR="00DD06FB" w:rsidRDefault="00DD06FB"/>
        </w:tc>
        <w:tc>
          <w:tcPr>
            <w:tcW w:w="1438" w:type="pct"/>
            <w:gridSpan w:val="3"/>
            <w:vAlign w:val="center"/>
          </w:tcPr>
          <w:p w:rsidR="00DD06FB" w:rsidRDefault="00DD06FB" w:rsidP="00CF0BE2">
            <w:r>
              <w:rPr>
                <w:rFonts w:hint="eastAsia"/>
              </w:rPr>
              <w:t>(8)</w:t>
            </w:r>
            <w:r>
              <w:rPr>
                <w:rFonts w:hint="eastAsia"/>
              </w:rPr>
              <w:t>実施方法に関する監督を行うために必要な設備の概要（特定販売のみを行う時間がある場合）</w:t>
            </w:r>
          </w:p>
        </w:tc>
        <w:tc>
          <w:tcPr>
            <w:tcW w:w="3283" w:type="pct"/>
            <w:gridSpan w:val="2"/>
            <w:vAlign w:val="center"/>
          </w:tcPr>
          <w:p w:rsidR="00DD06FB" w:rsidRDefault="00DD06FB" w:rsidP="00A44F90"/>
        </w:tc>
      </w:tr>
    </w:tbl>
    <w:p w:rsidR="003E71F2" w:rsidRDefault="003E71F2" w:rsidP="009625BD"/>
    <w:sectPr w:rsidR="003E71F2" w:rsidSect="004475E8">
      <w:footerReference w:type="default" r:id="rId6"/>
      <w:pgSz w:w="11906" w:h="16838"/>
      <w:pgMar w:top="720" w:right="720" w:bottom="720" w:left="720" w:header="851" w:footer="992" w:gutter="0"/>
      <w:pgNumType w:start="1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03D" w:rsidRDefault="00B4103D" w:rsidP="00AD4E65">
      <w:r>
        <w:separator/>
      </w:r>
    </w:p>
  </w:endnote>
  <w:endnote w:type="continuationSeparator" w:id="0">
    <w:p w:rsidR="00B4103D" w:rsidRDefault="00B4103D" w:rsidP="00AD4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269" w:rsidRDefault="00A542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03D" w:rsidRDefault="00B4103D" w:rsidP="00AD4E65">
      <w:r>
        <w:separator/>
      </w:r>
    </w:p>
  </w:footnote>
  <w:footnote w:type="continuationSeparator" w:id="0">
    <w:p w:rsidR="00B4103D" w:rsidRDefault="00B4103D" w:rsidP="00AD4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CA4"/>
    <w:rsid w:val="00036489"/>
    <w:rsid w:val="000B393E"/>
    <w:rsid w:val="000E29F7"/>
    <w:rsid w:val="00111FC1"/>
    <w:rsid w:val="001A2296"/>
    <w:rsid w:val="001D4E5D"/>
    <w:rsid w:val="001F3963"/>
    <w:rsid w:val="00223CA4"/>
    <w:rsid w:val="002622C7"/>
    <w:rsid w:val="002C6BC9"/>
    <w:rsid w:val="002D40E6"/>
    <w:rsid w:val="00376291"/>
    <w:rsid w:val="003C6F6C"/>
    <w:rsid w:val="003E71F2"/>
    <w:rsid w:val="00442BB2"/>
    <w:rsid w:val="004475E8"/>
    <w:rsid w:val="004A2A26"/>
    <w:rsid w:val="004F08BF"/>
    <w:rsid w:val="004F1DFC"/>
    <w:rsid w:val="00524478"/>
    <w:rsid w:val="00525183"/>
    <w:rsid w:val="005410C9"/>
    <w:rsid w:val="006543D4"/>
    <w:rsid w:val="0066345A"/>
    <w:rsid w:val="006638C4"/>
    <w:rsid w:val="00784E56"/>
    <w:rsid w:val="007919B8"/>
    <w:rsid w:val="008C0DD1"/>
    <w:rsid w:val="008F5868"/>
    <w:rsid w:val="009625BD"/>
    <w:rsid w:val="009B6FB6"/>
    <w:rsid w:val="009E5033"/>
    <w:rsid w:val="00A54269"/>
    <w:rsid w:val="00A62BE7"/>
    <w:rsid w:val="00A946CF"/>
    <w:rsid w:val="00AD4E65"/>
    <w:rsid w:val="00B4103D"/>
    <w:rsid w:val="00BA4056"/>
    <w:rsid w:val="00C245F0"/>
    <w:rsid w:val="00C26FEA"/>
    <w:rsid w:val="00C30E54"/>
    <w:rsid w:val="00CB0623"/>
    <w:rsid w:val="00CC6536"/>
    <w:rsid w:val="00CC7BD2"/>
    <w:rsid w:val="00CD665D"/>
    <w:rsid w:val="00CE0232"/>
    <w:rsid w:val="00CE0AF4"/>
    <w:rsid w:val="00CF0BE2"/>
    <w:rsid w:val="00DA1CAE"/>
    <w:rsid w:val="00DD06FB"/>
    <w:rsid w:val="00DD5D75"/>
    <w:rsid w:val="00DF7363"/>
    <w:rsid w:val="00E0219B"/>
    <w:rsid w:val="00E3248A"/>
    <w:rsid w:val="00E51A11"/>
    <w:rsid w:val="00EA31DA"/>
    <w:rsid w:val="00F31F12"/>
    <w:rsid w:val="00F47748"/>
    <w:rsid w:val="00F86F5F"/>
    <w:rsid w:val="00F86FC4"/>
    <w:rsid w:val="00FF1E55"/>
    <w:rsid w:val="00FF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D4E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D4E65"/>
  </w:style>
  <w:style w:type="paragraph" w:styleId="a6">
    <w:name w:val="footer"/>
    <w:basedOn w:val="a"/>
    <w:link w:val="a7"/>
    <w:uiPriority w:val="99"/>
    <w:unhideWhenUsed/>
    <w:rsid w:val="00AD4E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舘岡　恭子</dc:creator>
  <cp:lastModifiedBy>千葉県</cp:lastModifiedBy>
  <cp:revision>10</cp:revision>
  <dcterms:created xsi:type="dcterms:W3CDTF">2014-05-23T07:15:00Z</dcterms:created>
  <dcterms:modified xsi:type="dcterms:W3CDTF">2015-12-08T06:10:00Z</dcterms:modified>
</cp:coreProperties>
</file>