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5440" w14:textId="6F1BB385" w:rsidR="006A229C" w:rsidRDefault="00EF004B" w:rsidP="00F073A0">
      <w:pPr>
        <w:jc w:val="center"/>
        <w:rPr>
          <w:rFonts w:ascii="ＭＳ 明朝" w:eastAsia="ＭＳ 明朝" w:hAnsi="ＭＳ 明朝"/>
          <w:sz w:val="24"/>
          <w:szCs w:val="24"/>
        </w:rPr>
      </w:pPr>
      <w:r>
        <w:rPr>
          <w:rFonts w:ascii="ＭＳ 明朝" w:eastAsia="ＭＳ 明朝" w:hAnsi="ＭＳ 明朝" w:hint="eastAsia"/>
          <w:sz w:val="24"/>
          <w:szCs w:val="24"/>
        </w:rPr>
        <w:t>千葉県国際総合水泳場</w:t>
      </w:r>
      <w:r w:rsidR="005935D7">
        <w:rPr>
          <w:rFonts w:ascii="ＭＳ 明朝" w:eastAsia="ＭＳ 明朝" w:hAnsi="ＭＳ 明朝" w:hint="eastAsia"/>
          <w:sz w:val="24"/>
          <w:szCs w:val="24"/>
        </w:rPr>
        <w:t>管理</w:t>
      </w:r>
      <w:r w:rsidR="00F073A0">
        <w:rPr>
          <w:rFonts w:ascii="ＭＳ 明朝" w:eastAsia="ＭＳ 明朝" w:hAnsi="ＭＳ 明朝" w:hint="eastAsia"/>
          <w:sz w:val="24"/>
          <w:szCs w:val="24"/>
        </w:rPr>
        <w:t>規則の</w:t>
      </w:r>
      <w:r w:rsidR="002E7804">
        <w:rPr>
          <w:rFonts w:ascii="ＭＳ 明朝" w:eastAsia="ＭＳ 明朝" w:hAnsi="ＭＳ 明朝" w:hint="eastAsia"/>
          <w:sz w:val="24"/>
          <w:szCs w:val="24"/>
        </w:rPr>
        <w:t>一部を</w:t>
      </w:r>
      <w:r w:rsidR="00F073A0">
        <w:rPr>
          <w:rFonts w:ascii="ＭＳ 明朝" w:eastAsia="ＭＳ 明朝" w:hAnsi="ＭＳ 明朝" w:hint="eastAsia"/>
          <w:sz w:val="24"/>
          <w:szCs w:val="24"/>
        </w:rPr>
        <w:t>改正</w:t>
      </w:r>
      <w:r w:rsidR="002E7804">
        <w:rPr>
          <w:rFonts w:ascii="ＭＳ 明朝" w:eastAsia="ＭＳ 明朝" w:hAnsi="ＭＳ 明朝" w:hint="eastAsia"/>
          <w:sz w:val="24"/>
          <w:szCs w:val="24"/>
        </w:rPr>
        <w:t>する規則</w:t>
      </w:r>
      <w:r w:rsidR="00233733">
        <w:rPr>
          <w:rFonts w:ascii="ＭＳ 明朝" w:eastAsia="ＭＳ 明朝" w:hAnsi="ＭＳ 明朝" w:hint="eastAsia"/>
          <w:sz w:val="24"/>
          <w:szCs w:val="24"/>
        </w:rPr>
        <w:t>（案）</w:t>
      </w:r>
      <w:r w:rsidR="002E7804">
        <w:rPr>
          <w:rFonts w:ascii="ＭＳ 明朝" w:eastAsia="ＭＳ 明朝" w:hAnsi="ＭＳ 明朝" w:hint="eastAsia"/>
          <w:sz w:val="24"/>
          <w:szCs w:val="24"/>
        </w:rPr>
        <w:t>の概要</w:t>
      </w:r>
    </w:p>
    <w:p w14:paraId="1057260F" w14:textId="77777777" w:rsidR="00F073A0" w:rsidRDefault="00F073A0" w:rsidP="00F073A0">
      <w:pPr>
        <w:jc w:val="center"/>
        <w:rPr>
          <w:rFonts w:ascii="ＭＳ 明朝" w:eastAsia="ＭＳ 明朝" w:hAnsi="ＭＳ 明朝"/>
          <w:sz w:val="24"/>
          <w:szCs w:val="24"/>
        </w:rPr>
      </w:pPr>
    </w:p>
    <w:p w14:paraId="300D32DA" w14:textId="711801D7" w:rsidR="00F073A0" w:rsidRDefault="00F073A0" w:rsidP="00F073A0">
      <w:pPr>
        <w:jc w:val="left"/>
        <w:rPr>
          <w:rFonts w:ascii="ＭＳ 明朝" w:eastAsia="ＭＳ 明朝" w:hAnsi="ＭＳ 明朝"/>
          <w:sz w:val="24"/>
          <w:szCs w:val="24"/>
        </w:rPr>
      </w:pPr>
      <w:r>
        <w:rPr>
          <w:rFonts w:ascii="ＭＳ 明朝" w:eastAsia="ＭＳ 明朝" w:hAnsi="ＭＳ 明朝" w:hint="eastAsia"/>
          <w:sz w:val="24"/>
          <w:szCs w:val="24"/>
        </w:rPr>
        <w:t xml:space="preserve">１　</w:t>
      </w:r>
      <w:r w:rsidR="00DA6750">
        <w:rPr>
          <w:rFonts w:ascii="ＭＳ 明朝" w:eastAsia="ＭＳ 明朝" w:hAnsi="ＭＳ 明朝" w:hint="eastAsia"/>
          <w:sz w:val="24"/>
          <w:szCs w:val="24"/>
        </w:rPr>
        <w:t>改正理由</w:t>
      </w:r>
    </w:p>
    <w:p w14:paraId="3D35A669" w14:textId="65BEA83C" w:rsidR="00F073A0" w:rsidRPr="00AB7292" w:rsidRDefault="00F073A0" w:rsidP="00F073A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6066A">
        <w:rPr>
          <w:rFonts w:ascii="ＭＳ 明朝" w:eastAsia="ＭＳ 明朝" w:hAnsi="ＭＳ 明朝" w:hint="eastAsia"/>
          <w:sz w:val="24"/>
          <w:szCs w:val="24"/>
        </w:rPr>
        <w:t>千葉県国際総合水泳場</w:t>
      </w:r>
      <w:r w:rsidR="00054B2A">
        <w:rPr>
          <w:rFonts w:ascii="ＭＳ 明朝" w:eastAsia="ＭＳ 明朝" w:hAnsi="ＭＳ 明朝" w:hint="eastAsia"/>
          <w:sz w:val="24"/>
          <w:szCs w:val="24"/>
        </w:rPr>
        <w:t>においては、令和６年度内にキャッシュレス決済に対応した券売機への更新を</w:t>
      </w:r>
      <w:r w:rsidR="00054B2A" w:rsidRPr="00AB7292">
        <w:rPr>
          <w:rFonts w:ascii="ＭＳ 明朝" w:eastAsia="ＭＳ 明朝" w:hAnsi="ＭＳ 明朝" w:hint="eastAsia"/>
          <w:sz w:val="24"/>
          <w:szCs w:val="24"/>
        </w:rPr>
        <w:t>行</w:t>
      </w:r>
      <w:r w:rsidR="002E7804" w:rsidRPr="00AB7292">
        <w:rPr>
          <w:rFonts w:ascii="ＭＳ 明朝" w:eastAsia="ＭＳ 明朝" w:hAnsi="ＭＳ 明朝" w:hint="eastAsia"/>
          <w:sz w:val="24"/>
          <w:szCs w:val="24"/>
        </w:rPr>
        <w:t>います</w:t>
      </w:r>
      <w:r w:rsidR="00054B2A" w:rsidRPr="00AB7292">
        <w:rPr>
          <w:rFonts w:ascii="ＭＳ 明朝" w:eastAsia="ＭＳ 明朝" w:hAnsi="ＭＳ 明朝" w:hint="eastAsia"/>
          <w:sz w:val="24"/>
          <w:szCs w:val="24"/>
        </w:rPr>
        <w:t>。券売機の更新に伴い、</w:t>
      </w:r>
      <w:r w:rsidR="00F4389D" w:rsidRPr="00AB7292">
        <w:rPr>
          <w:rFonts w:ascii="ＭＳ 明朝" w:eastAsia="ＭＳ 明朝" w:hAnsi="ＭＳ 明朝" w:hint="eastAsia"/>
          <w:sz w:val="24"/>
          <w:szCs w:val="24"/>
        </w:rPr>
        <w:t>券売機により購入することができる入場券や回数券の</w:t>
      </w:r>
      <w:r w:rsidR="004F7145" w:rsidRPr="00AB7292">
        <w:rPr>
          <w:rFonts w:ascii="ＭＳ 明朝" w:eastAsia="ＭＳ 明朝" w:hAnsi="ＭＳ 明朝" w:hint="eastAsia"/>
          <w:sz w:val="24"/>
          <w:szCs w:val="24"/>
        </w:rPr>
        <w:t>様式を</w:t>
      </w:r>
      <w:r w:rsidR="00AB3226" w:rsidRPr="00AB7292">
        <w:rPr>
          <w:rFonts w:ascii="ＭＳ 明朝" w:eastAsia="ＭＳ 明朝" w:hAnsi="ＭＳ 明朝" w:hint="eastAsia"/>
          <w:sz w:val="24"/>
          <w:szCs w:val="24"/>
        </w:rPr>
        <w:t>指定管理者が</w:t>
      </w:r>
      <w:r w:rsidR="004F7145" w:rsidRPr="00AB7292">
        <w:rPr>
          <w:rFonts w:ascii="ＭＳ 明朝" w:eastAsia="ＭＳ 明朝" w:hAnsi="ＭＳ 明朝" w:hint="eastAsia"/>
          <w:sz w:val="24"/>
          <w:szCs w:val="24"/>
        </w:rPr>
        <w:t>定めることにより、</w:t>
      </w:r>
      <w:r w:rsidR="00743A8F">
        <w:rPr>
          <w:rFonts w:ascii="ＭＳ 明朝" w:eastAsia="ＭＳ 明朝" w:hAnsi="ＭＳ 明朝" w:hint="eastAsia"/>
          <w:sz w:val="24"/>
          <w:szCs w:val="24"/>
        </w:rPr>
        <w:t>更</w:t>
      </w:r>
      <w:r w:rsidR="00F4389D" w:rsidRPr="00AB7292">
        <w:rPr>
          <w:rFonts w:ascii="ＭＳ 明朝" w:eastAsia="ＭＳ 明朝" w:hAnsi="ＭＳ 明朝" w:hint="eastAsia"/>
          <w:sz w:val="24"/>
          <w:szCs w:val="24"/>
        </w:rPr>
        <w:t>なる</w:t>
      </w:r>
      <w:r w:rsidR="0087781E" w:rsidRPr="00AB7292">
        <w:rPr>
          <w:rFonts w:ascii="ＭＳ 明朝" w:eastAsia="ＭＳ 明朝" w:hAnsi="ＭＳ 明朝" w:hint="eastAsia"/>
          <w:sz w:val="24"/>
          <w:szCs w:val="24"/>
        </w:rPr>
        <w:t>利用者の利便性の向上を図っていくことを検討しています。</w:t>
      </w:r>
    </w:p>
    <w:p w14:paraId="74B65E23" w14:textId="13824F09" w:rsidR="002C690B" w:rsidRPr="00AB7292" w:rsidRDefault="00054B2A" w:rsidP="00D15684">
      <w:pPr>
        <w:ind w:left="240" w:hangingChars="100" w:hanging="240"/>
        <w:jc w:val="left"/>
        <w:rPr>
          <w:rFonts w:ascii="ＭＳ 明朝" w:eastAsia="ＭＳ 明朝" w:hAnsi="ＭＳ 明朝"/>
          <w:strike/>
          <w:sz w:val="24"/>
          <w:szCs w:val="24"/>
        </w:rPr>
      </w:pPr>
      <w:r w:rsidRPr="00AB7292">
        <w:rPr>
          <w:rFonts w:ascii="ＭＳ 明朝" w:eastAsia="ＭＳ 明朝" w:hAnsi="ＭＳ 明朝" w:hint="eastAsia"/>
          <w:sz w:val="24"/>
          <w:szCs w:val="24"/>
        </w:rPr>
        <w:t xml:space="preserve">　　また、</w:t>
      </w:r>
      <w:r w:rsidR="00F4389D" w:rsidRPr="00AB7292">
        <w:rPr>
          <w:rFonts w:ascii="ＭＳ 明朝" w:eastAsia="ＭＳ 明朝" w:hAnsi="ＭＳ 明朝" w:hint="eastAsia"/>
          <w:sz w:val="24"/>
          <w:szCs w:val="24"/>
        </w:rPr>
        <w:t>専用使用許可書についても</w:t>
      </w:r>
      <w:r w:rsidR="000F618D" w:rsidRPr="00AB7292">
        <w:rPr>
          <w:rFonts w:ascii="ＭＳ 明朝" w:eastAsia="ＭＳ 明朝" w:hAnsi="ＭＳ 明朝" w:hint="eastAsia"/>
          <w:sz w:val="24"/>
          <w:szCs w:val="24"/>
        </w:rPr>
        <w:t>手続の見直しによる簡素化</w:t>
      </w:r>
      <w:r w:rsidR="00D15684" w:rsidRPr="00AB7292">
        <w:rPr>
          <w:rFonts w:ascii="ＭＳ 明朝" w:eastAsia="ＭＳ 明朝" w:hAnsi="ＭＳ 明朝" w:hint="eastAsia"/>
          <w:sz w:val="24"/>
          <w:szCs w:val="24"/>
        </w:rPr>
        <w:t>・</w:t>
      </w:r>
      <w:r w:rsidR="000F618D" w:rsidRPr="00AB7292">
        <w:rPr>
          <w:rFonts w:ascii="ＭＳ 明朝" w:eastAsia="ＭＳ 明朝" w:hAnsi="ＭＳ 明朝" w:hint="eastAsia"/>
          <w:sz w:val="24"/>
          <w:szCs w:val="24"/>
        </w:rPr>
        <w:t>オンライン化に向けた検討・取組を進め、利用者の利便性の向上を図</w:t>
      </w:r>
      <w:r w:rsidR="00F4389D" w:rsidRPr="00AB7292">
        <w:rPr>
          <w:rFonts w:ascii="ＭＳ 明朝" w:eastAsia="ＭＳ 明朝" w:hAnsi="ＭＳ 明朝" w:hint="eastAsia"/>
          <w:sz w:val="24"/>
          <w:szCs w:val="24"/>
        </w:rPr>
        <w:t>っていくことを検討しています。</w:t>
      </w:r>
    </w:p>
    <w:p w14:paraId="540A5F34" w14:textId="4B918B2C" w:rsidR="00F073A0" w:rsidRPr="00AB7292" w:rsidRDefault="00F073A0" w:rsidP="00743A8F">
      <w:pPr>
        <w:jc w:val="left"/>
        <w:rPr>
          <w:rFonts w:ascii="ＭＳ 明朝" w:eastAsia="ＭＳ 明朝" w:hAnsi="ＭＳ 明朝" w:hint="eastAsia"/>
          <w:sz w:val="24"/>
          <w:szCs w:val="24"/>
        </w:rPr>
      </w:pPr>
    </w:p>
    <w:p w14:paraId="09E5C47A" w14:textId="1A8C58C6" w:rsidR="00F073A0" w:rsidRPr="00AB7292" w:rsidRDefault="00743A8F" w:rsidP="00F073A0">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w:t>
      </w:r>
      <w:r w:rsidR="00F073A0" w:rsidRPr="00AB7292">
        <w:rPr>
          <w:rFonts w:ascii="ＭＳ 明朝" w:eastAsia="ＭＳ 明朝" w:hAnsi="ＭＳ 明朝" w:hint="eastAsia"/>
          <w:sz w:val="24"/>
          <w:szCs w:val="24"/>
        </w:rPr>
        <w:t xml:space="preserve">　改正</w:t>
      </w:r>
      <w:r w:rsidR="002C690B" w:rsidRPr="00AB7292">
        <w:rPr>
          <w:rFonts w:ascii="ＭＳ 明朝" w:eastAsia="ＭＳ 明朝" w:hAnsi="ＭＳ 明朝" w:hint="eastAsia"/>
          <w:sz w:val="24"/>
          <w:szCs w:val="24"/>
        </w:rPr>
        <w:t>の内容</w:t>
      </w:r>
    </w:p>
    <w:p w14:paraId="081F4FAA" w14:textId="2CD96D2E" w:rsidR="003F1193" w:rsidRPr="00AB7292" w:rsidRDefault="002C690B" w:rsidP="00743A8F">
      <w:pPr>
        <w:ind w:left="480" w:hangingChars="200" w:hanging="480"/>
        <w:jc w:val="left"/>
        <w:rPr>
          <w:rFonts w:ascii="ＭＳ 明朝" w:eastAsia="ＭＳ 明朝" w:hAnsi="ＭＳ 明朝"/>
          <w:sz w:val="24"/>
          <w:szCs w:val="24"/>
        </w:rPr>
      </w:pPr>
      <w:r w:rsidRPr="00AB7292">
        <w:rPr>
          <w:rFonts w:ascii="ＭＳ 明朝" w:eastAsia="ＭＳ 明朝" w:hAnsi="ＭＳ 明朝" w:hint="eastAsia"/>
          <w:sz w:val="24"/>
          <w:szCs w:val="24"/>
        </w:rPr>
        <w:t xml:space="preserve">　</w:t>
      </w:r>
      <w:r w:rsidR="00743A8F">
        <w:rPr>
          <w:rFonts w:ascii="ＭＳ 明朝" w:eastAsia="ＭＳ 明朝" w:hAnsi="ＭＳ 明朝" w:hint="eastAsia"/>
          <w:sz w:val="24"/>
          <w:szCs w:val="24"/>
        </w:rPr>
        <w:t>・</w:t>
      </w:r>
      <w:r w:rsidR="00AB7292" w:rsidRPr="00AB7292">
        <w:rPr>
          <w:rFonts w:ascii="ＭＳ 明朝" w:eastAsia="ＭＳ 明朝" w:hAnsi="ＭＳ 明朝" w:hint="eastAsia"/>
          <w:sz w:val="24"/>
          <w:szCs w:val="24"/>
        </w:rPr>
        <w:t xml:space="preserve">　</w:t>
      </w:r>
      <w:r w:rsidRPr="00AB7292">
        <w:rPr>
          <w:rFonts w:ascii="ＭＳ 明朝" w:eastAsia="ＭＳ 明朝" w:hAnsi="ＭＳ 明朝" w:hint="eastAsia"/>
          <w:sz w:val="24"/>
          <w:szCs w:val="24"/>
        </w:rPr>
        <w:t>千葉県国際総合水泳場管理規則で定められている千葉県国際総合水泳場専用使用許可書（</w:t>
      </w:r>
      <w:r w:rsidR="00743A8F">
        <w:rPr>
          <w:rFonts w:ascii="ＭＳ 明朝" w:eastAsia="ＭＳ 明朝" w:hAnsi="ＭＳ 明朝" w:hint="eastAsia"/>
          <w:sz w:val="24"/>
          <w:szCs w:val="24"/>
        </w:rPr>
        <w:t>別記</w:t>
      </w:r>
      <w:r w:rsidRPr="00AB7292">
        <w:rPr>
          <w:rFonts w:ascii="ＭＳ 明朝" w:eastAsia="ＭＳ 明朝" w:hAnsi="ＭＳ 明朝" w:hint="eastAsia"/>
          <w:sz w:val="24"/>
          <w:szCs w:val="24"/>
        </w:rPr>
        <w:t>第二号様式）、入場券（</w:t>
      </w:r>
      <w:r w:rsidR="00743A8F">
        <w:rPr>
          <w:rFonts w:ascii="ＭＳ 明朝" w:eastAsia="ＭＳ 明朝" w:hAnsi="ＭＳ 明朝" w:hint="eastAsia"/>
          <w:sz w:val="24"/>
          <w:szCs w:val="24"/>
        </w:rPr>
        <w:t>別記</w:t>
      </w:r>
      <w:r w:rsidRPr="00AB7292">
        <w:rPr>
          <w:rFonts w:ascii="ＭＳ 明朝" w:eastAsia="ＭＳ 明朝" w:hAnsi="ＭＳ 明朝" w:hint="eastAsia"/>
          <w:sz w:val="24"/>
          <w:szCs w:val="24"/>
        </w:rPr>
        <w:t>第三号様式）及び回数券（</w:t>
      </w:r>
      <w:r w:rsidR="00743A8F">
        <w:rPr>
          <w:rFonts w:ascii="ＭＳ 明朝" w:eastAsia="ＭＳ 明朝" w:hAnsi="ＭＳ 明朝" w:hint="eastAsia"/>
          <w:sz w:val="24"/>
          <w:szCs w:val="24"/>
        </w:rPr>
        <w:t>別記</w:t>
      </w:r>
      <w:r w:rsidRPr="00AB7292">
        <w:rPr>
          <w:rFonts w:ascii="ＭＳ 明朝" w:eastAsia="ＭＳ 明朝" w:hAnsi="ＭＳ 明朝" w:hint="eastAsia"/>
          <w:sz w:val="24"/>
          <w:szCs w:val="24"/>
        </w:rPr>
        <w:t>第四号様式）</w:t>
      </w:r>
      <w:r w:rsidR="000C7D76" w:rsidRPr="00AB7292">
        <w:rPr>
          <w:rFonts w:ascii="ＭＳ 明朝" w:eastAsia="ＭＳ 明朝" w:hAnsi="ＭＳ 明朝" w:hint="eastAsia"/>
          <w:sz w:val="24"/>
          <w:szCs w:val="24"/>
        </w:rPr>
        <w:t>については、利用者の利便性の向上や事務の効率化を図れるよう、指定管理者が定めることができる</w:t>
      </w:r>
      <w:r w:rsidR="00743A8F">
        <w:rPr>
          <w:rFonts w:ascii="ＭＳ 明朝" w:eastAsia="ＭＳ 明朝" w:hAnsi="ＭＳ 明朝" w:hint="eastAsia"/>
          <w:sz w:val="24"/>
          <w:szCs w:val="24"/>
        </w:rPr>
        <w:t>ものとし、これに伴いこれらの様式を廃止するものと</w:t>
      </w:r>
      <w:r w:rsidR="00F4389D" w:rsidRPr="00AB7292">
        <w:rPr>
          <w:rFonts w:ascii="ＭＳ 明朝" w:eastAsia="ＭＳ 明朝" w:hAnsi="ＭＳ 明朝" w:hint="eastAsia"/>
          <w:sz w:val="24"/>
          <w:szCs w:val="24"/>
        </w:rPr>
        <w:t>する</w:t>
      </w:r>
      <w:r w:rsidR="004F7145" w:rsidRPr="00AB7292">
        <w:rPr>
          <w:rFonts w:ascii="ＭＳ 明朝" w:eastAsia="ＭＳ 明朝" w:hAnsi="ＭＳ 明朝" w:hint="eastAsia"/>
          <w:sz w:val="24"/>
          <w:szCs w:val="24"/>
        </w:rPr>
        <w:t>。</w:t>
      </w:r>
    </w:p>
    <w:p w14:paraId="1C7E9BCD" w14:textId="507A01E6" w:rsidR="00253956" w:rsidRPr="00743A8F" w:rsidRDefault="00743A8F" w:rsidP="00743A8F">
      <w:pPr>
        <w:ind w:left="240"/>
        <w:jc w:val="left"/>
        <w:rPr>
          <w:rFonts w:ascii="ＭＳ 明朝" w:eastAsia="ＭＳ 明朝" w:hAnsi="ＭＳ 明朝"/>
          <w:sz w:val="24"/>
          <w:szCs w:val="24"/>
        </w:rPr>
      </w:pPr>
      <w:r w:rsidRPr="00743A8F">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743A8F">
        <w:rPr>
          <w:rFonts w:ascii="ＭＳ 明朝" w:eastAsia="ＭＳ 明朝" w:hAnsi="ＭＳ 明朝" w:hint="eastAsia"/>
          <w:sz w:val="24"/>
          <w:szCs w:val="24"/>
        </w:rPr>
        <w:t>その他、様式の廃止に伴い所要の規定の整備を行う。</w:t>
      </w:r>
    </w:p>
    <w:p w14:paraId="52DBBDE4" w14:textId="77777777" w:rsidR="00743A8F" w:rsidRDefault="00743A8F" w:rsidP="003525DD">
      <w:pPr>
        <w:jc w:val="left"/>
        <w:rPr>
          <w:rFonts w:ascii="ＭＳ 明朝" w:eastAsia="ＭＳ 明朝" w:hAnsi="ＭＳ 明朝"/>
          <w:sz w:val="24"/>
          <w:szCs w:val="24"/>
        </w:rPr>
      </w:pPr>
    </w:p>
    <w:p w14:paraId="45A91F57" w14:textId="77777777" w:rsidR="00743A8F" w:rsidRPr="00AB7292" w:rsidRDefault="00743A8F" w:rsidP="003525DD">
      <w:pPr>
        <w:jc w:val="left"/>
        <w:rPr>
          <w:rFonts w:ascii="ＭＳ 明朝" w:eastAsia="ＭＳ 明朝" w:hAnsi="ＭＳ 明朝" w:hint="eastAsia"/>
          <w:sz w:val="24"/>
          <w:szCs w:val="24"/>
        </w:rPr>
      </w:pPr>
    </w:p>
    <w:p w14:paraId="1715E6CC" w14:textId="3E27EC49" w:rsidR="00233733" w:rsidRDefault="00743A8F" w:rsidP="00F4046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233733" w:rsidRPr="00AB7292">
        <w:rPr>
          <w:rFonts w:ascii="ＭＳ 明朝" w:eastAsia="ＭＳ 明朝" w:hAnsi="ＭＳ 明朝" w:hint="eastAsia"/>
          <w:sz w:val="24"/>
          <w:szCs w:val="24"/>
        </w:rPr>
        <w:t xml:space="preserve">　施行予定</w:t>
      </w:r>
      <w:r w:rsidR="004F7145">
        <w:rPr>
          <w:rFonts w:ascii="ＭＳ 明朝" w:eastAsia="ＭＳ 明朝" w:hAnsi="ＭＳ 明朝" w:hint="eastAsia"/>
          <w:sz w:val="24"/>
          <w:szCs w:val="24"/>
        </w:rPr>
        <w:t>日</w:t>
      </w:r>
    </w:p>
    <w:p w14:paraId="62DB8475" w14:textId="799F4600" w:rsidR="00233733" w:rsidRDefault="00233733" w:rsidP="00F4046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令和７年２月２</w:t>
      </w:r>
      <w:r w:rsidR="000E393A">
        <w:rPr>
          <w:rFonts w:ascii="ＭＳ 明朝" w:eastAsia="ＭＳ 明朝" w:hAnsi="ＭＳ 明朝" w:hint="eastAsia"/>
          <w:sz w:val="24"/>
          <w:szCs w:val="24"/>
        </w:rPr>
        <w:t>１</w:t>
      </w:r>
      <w:r>
        <w:rPr>
          <w:rFonts w:ascii="ＭＳ 明朝" w:eastAsia="ＭＳ 明朝" w:hAnsi="ＭＳ 明朝" w:hint="eastAsia"/>
          <w:sz w:val="24"/>
          <w:szCs w:val="24"/>
        </w:rPr>
        <w:t>日</w:t>
      </w:r>
    </w:p>
    <w:sectPr w:rsidR="00233733" w:rsidSect="00343B2F">
      <w:headerReference w:type="default" r:id="rId7"/>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452A8" w14:textId="77777777" w:rsidR="00A7052A" w:rsidRDefault="00A7052A" w:rsidP="0005244E">
      <w:r>
        <w:separator/>
      </w:r>
    </w:p>
  </w:endnote>
  <w:endnote w:type="continuationSeparator" w:id="0">
    <w:p w14:paraId="087E1414" w14:textId="77777777" w:rsidR="00A7052A" w:rsidRDefault="00A7052A" w:rsidP="0005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8C93F" w14:textId="77777777" w:rsidR="00A7052A" w:rsidRDefault="00A7052A" w:rsidP="0005244E">
      <w:r>
        <w:separator/>
      </w:r>
    </w:p>
  </w:footnote>
  <w:footnote w:type="continuationSeparator" w:id="0">
    <w:p w14:paraId="0852EDB7" w14:textId="77777777" w:rsidR="00A7052A" w:rsidRDefault="00A7052A" w:rsidP="0005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2DE5A" w14:textId="0E8ED4EC" w:rsidR="00E6066A" w:rsidRDefault="00E6066A" w:rsidP="00E6066A">
    <w:pPr>
      <w:pStyle w:val="ac"/>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132FC0"/>
    <w:multiLevelType w:val="hybridMultilevel"/>
    <w:tmpl w:val="B52A9EF8"/>
    <w:lvl w:ilvl="0" w:tplc="F58A429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5E7B7055"/>
    <w:multiLevelType w:val="hybridMultilevel"/>
    <w:tmpl w:val="07F814AA"/>
    <w:lvl w:ilvl="0" w:tplc="8C9A7EE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63991F4A"/>
    <w:multiLevelType w:val="hybridMultilevel"/>
    <w:tmpl w:val="85D235E0"/>
    <w:lvl w:ilvl="0" w:tplc="108AC03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382562725">
    <w:abstractNumId w:val="2"/>
  </w:num>
  <w:num w:numId="2" w16cid:durableId="1565262794">
    <w:abstractNumId w:val="0"/>
  </w:num>
  <w:num w:numId="3" w16cid:durableId="162785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3A0"/>
    <w:rsid w:val="00037242"/>
    <w:rsid w:val="0005244E"/>
    <w:rsid w:val="00054B2A"/>
    <w:rsid w:val="00060741"/>
    <w:rsid w:val="0008129B"/>
    <w:rsid w:val="000926B8"/>
    <w:rsid w:val="000A11D0"/>
    <w:rsid w:val="000B0A1A"/>
    <w:rsid w:val="000B4454"/>
    <w:rsid w:val="000B722F"/>
    <w:rsid w:val="000C69D3"/>
    <w:rsid w:val="000C7D76"/>
    <w:rsid w:val="000E393A"/>
    <w:rsid w:val="000E5CB4"/>
    <w:rsid w:val="000F618D"/>
    <w:rsid w:val="00127503"/>
    <w:rsid w:val="0017739D"/>
    <w:rsid w:val="001823D2"/>
    <w:rsid w:val="001C4B4E"/>
    <w:rsid w:val="00213771"/>
    <w:rsid w:val="00233733"/>
    <w:rsid w:val="00253956"/>
    <w:rsid w:val="00264D3B"/>
    <w:rsid w:val="002C690B"/>
    <w:rsid w:val="002E7804"/>
    <w:rsid w:val="003075C1"/>
    <w:rsid w:val="00343B2F"/>
    <w:rsid w:val="003525DD"/>
    <w:rsid w:val="00363C2C"/>
    <w:rsid w:val="003D1256"/>
    <w:rsid w:val="003E1B59"/>
    <w:rsid w:val="003F1193"/>
    <w:rsid w:val="003F1DFF"/>
    <w:rsid w:val="003F7C97"/>
    <w:rsid w:val="00407A07"/>
    <w:rsid w:val="0041724C"/>
    <w:rsid w:val="00421345"/>
    <w:rsid w:val="00423C74"/>
    <w:rsid w:val="004571D4"/>
    <w:rsid w:val="00475C17"/>
    <w:rsid w:val="004767D9"/>
    <w:rsid w:val="00483DFC"/>
    <w:rsid w:val="004914C9"/>
    <w:rsid w:val="004B4FF6"/>
    <w:rsid w:val="004F23A0"/>
    <w:rsid w:val="004F64DE"/>
    <w:rsid w:val="004F7145"/>
    <w:rsid w:val="00581030"/>
    <w:rsid w:val="00590F85"/>
    <w:rsid w:val="00592533"/>
    <w:rsid w:val="005935D7"/>
    <w:rsid w:val="005A60BC"/>
    <w:rsid w:val="00606D50"/>
    <w:rsid w:val="00624423"/>
    <w:rsid w:val="00637D82"/>
    <w:rsid w:val="006A229C"/>
    <w:rsid w:val="006E7D3C"/>
    <w:rsid w:val="00712847"/>
    <w:rsid w:val="00735BA5"/>
    <w:rsid w:val="00742644"/>
    <w:rsid w:val="00743A8F"/>
    <w:rsid w:val="00757935"/>
    <w:rsid w:val="007715A8"/>
    <w:rsid w:val="00791755"/>
    <w:rsid w:val="007B1217"/>
    <w:rsid w:val="007C71DB"/>
    <w:rsid w:val="00846B23"/>
    <w:rsid w:val="00852B7D"/>
    <w:rsid w:val="00856FE0"/>
    <w:rsid w:val="0087781E"/>
    <w:rsid w:val="008A596A"/>
    <w:rsid w:val="008B61C1"/>
    <w:rsid w:val="009837B9"/>
    <w:rsid w:val="00A02000"/>
    <w:rsid w:val="00A041A4"/>
    <w:rsid w:val="00A12A79"/>
    <w:rsid w:val="00A171FB"/>
    <w:rsid w:val="00A7052A"/>
    <w:rsid w:val="00AB3226"/>
    <w:rsid w:val="00AB33DF"/>
    <w:rsid w:val="00AB7292"/>
    <w:rsid w:val="00AC3AFC"/>
    <w:rsid w:val="00AE0171"/>
    <w:rsid w:val="00AE0ACF"/>
    <w:rsid w:val="00AF51FD"/>
    <w:rsid w:val="00B106FA"/>
    <w:rsid w:val="00B85E58"/>
    <w:rsid w:val="00BB0644"/>
    <w:rsid w:val="00BF2FC8"/>
    <w:rsid w:val="00C11DCD"/>
    <w:rsid w:val="00C9192E"/>
    <w:rsid w:val="00D15684"/>
    <w:rsid w:val="00D576DA"/>
    <w:rsid w:val="00D84316"/>
    <w:rsid w:val="00D90D9C"/>
    <w:rsid w:val="00DA6750"/>
    <w:rsid w:val="00E02164"/>
    <w:rsid w:val="00E0608E"/>
    <w:rsid w:val="00E22D95"/>
    <w:rsid w:val="00E30A9F"/>
    <w:rsid w:val="00E6066A"/>
    <w:rsid w:val="00E7002C"/>
    <w:rsid w:val="00EA7EF7"/>
    <w:rsid w:val="00EF004B"/>
    <w:rsid w:val="00F073A0"/>
    <w:rsid w:val="00F340F9"/>
    <w:rsid w:val="00F35A15"/>
    <w:rsid w:val="00F4046E"/>
    <w:rsid w:val="00F4389D"/>
    <w:rsid w:val="00F46791"/>
    <w:rsid w:val="00F57625"/>
    <w:rsid w:val="00F64763"/>
    <w:rsid w:val="00F705AB"/>
    <w:rsid w:val="00F82626"/>
    <w:rsid w:val="00FA489B"/>
    <w:rsid w:val="00FC2C31"/>
    <w:rsid w:val="00FF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127E3"/>
  <w15:chartTrackingRefBased/>
  <w15:docId w15:val="{580E64EB-7087-4CCD-B7BF-8EAFFE14F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073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73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73A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073A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73A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73A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73A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73A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73A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73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73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73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073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73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73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73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73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73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73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73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3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73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3A0"/>
    <w:pPr>
      <w:spacing w:before="160" w:after="160"/>
      <w:jc w:val="center"/>
    </w:pPr>
    <w:rPr>
      <w:i/>
      <w:iCs/>
      <w:color w:val="404040" w:themeColor="text1" w:themeTint="BF"/>
    </w:rPr>
  </w:style>
  <w:style w:type="character" w:customStyle="1" w:styleId="a8">
    <w:name w:val="引用文 (文字)"/>
    <w:basedOn w:val="a0"/>
    <w:link w:val="a7"/>
    <w:uiPriority w:val="29"/>
    <w:rsid w:val="00F073A0"/>
    <w:rPr>
      <w:i/>
      <w:iCs/>
      <w:color w:val="404040" w:themeColor="text1" w:themeTint="BF"/>
    </w:rPr>
  </w:style>
  <w:style w:type="paragraph" w:styleId="a9">
    <w:name w:val="List Paragraph"/>
    <w:basedOn w:val="a"/>
    <w:uiPriority w:val="34"/>
    <w:qFormat/>
    <w:rsid w:val="00F073A0"/>
    <w:pPr>
      <w:ind w:left="720"/>
      <w:contextualSpacing/>
    </w:pPr>
  </w:style>
  <w:style w:type="character" w:styleId="21">
    <w:name w:val="Intense Emphasis"/>
    <w:basedOn w:val="a0"/>
    <w:uiPriority w:val="21"/>
    <w:qFormat/>
    <w:rsid w:val="00F073A0"/>
    <w:rPr>
      <w:i/>
      <w:iCs/>
      <w:color w:val="0F4761" w:themeColor="accent1" w:themeShade="BF"/>
    </w:rPr>
  </w:style>
  <w:style w:type="paragraph" w:styleId="22">
    <w:name w:val="Intense Quote"/>
    <w:basedOn w:val="a"/>
    <w:next w:val="a"/>
    <w:link w:val="23"/>
    <w:uiPriority w:val="30"/>
    <w:qFormat/>
    <w:rsid w:val="00F073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73A0"/>
    <w:rPr>
      <w:i/>
      <w:iCs/>
      <w:color w:val="0F4761" w:themeColor="accent1" w:themeShade="BF"/>
    </w:rPr>
  </w:style>
  <w:style w:type="character" w:styleId="24">
    <w:name w:val="Intense Reference"/>
    <w:basedOn w:val="a0"/>
    <w:uiPriority w:val="32"/>
    <w:qFormat/>
    <w:rsid w:val="00F073A0"/>
    <w:rPr>
      <w:b/>
      <w:bCs/>
      <w:smallCaps/>
      <w:color w:val="0F4761" w:themeColor="accent1" w:themeShade="BF"/>
      <w:spacing w:val="5"/>
    </w:rPr>
  </w:style>
  <w:style w:type="paragraph" w:styleId="aa">
    <w:name w:val="Date"/>
    <w:basedOn w:val="a"/>
    <w:next w:val="a"/>
    <w:link w:val="ab"/>
    <w:uiPriority w:val="99"/>
    <w:semiHidden/>
    <w:unhideWhenUsed/>
    <w:rsid w:val="00423C74"/>
  </w:style>
  <w:style w:type="character" w:customStyle="1" w:styleId="ab">
    <w:name w:val="日付 (文字)"/>
    <w:basedOn w:val="a0"/>
    <w:link w:val="aa"/>
    <w:uiPriority w:val="99"/>
    <w:semiHidden/>
    <w:rsid w:val="00423C74"/>
  </w:style>
  <w:style w:type="paragraph" w:styleId="ac">
    <w:name w:val="header"/>
    <w:basedOn w:val="a"/>
    <w:link w:val="ad"/>
    <w:uiPriority w:val="99"/>
    <w:unhideWhenUsed/>
    <w:rsid w:val="0005244E"/>
    <w:pPr>
      <w:tabs>
        <w:tab w:val="center" w:pos="4252"/>
        <w:tab w:val="right" w:pos="8504"/>
      </w:tabs>
      <w:snapToGrid w:val="0"/>
    </w:pPr>
  </w:style>
  <w:style w:type="character" w:customStyle="1" w:styleId="ad">
    <w:name w:val="ヘッダー (文字)"/>
    <w:basedOn w:val="a0"/>
    <w:link w:val="ac"/>
    <w:uiPriority w:val="99"/>
    <w:rsid w:val="0005244E"/>
  </w:style>
  <w:style w:type="paragraph" w:styleId="ae">
    <w:name w:val="footer"/>
    <w:basedOn w:val="a"/>
    <w:link w:val="af"/>
    <w:uiPriority w:val="99"/>
    <w:unhideWhenUsed/>
    <w:rsid w:val="0005244E"/>
    <w:pPr>
      <w:tabs>
        <w:tab w:val="center" w:pos="4252"/>
        <w:tab w:val="right" w:pos="8504"/>
      </w:tabs>
      <w:snapToGrid w:val="0"/>
    </w:pPr>
  </w:style>
  <w:style w:type="character" w:customStyle="1" w:styleId="af">
    <w:name w:val="フッター (文字)"/>
    <w:basedOn w:val="a0"/>
    <w:link w:val="ae"/>
    <w:uiPriority w:val="99"/>
    <w:rsid w:val="0005244E"/>
  </w:style>
  <w:style w:type="character" w:styleId="af0">
    <w:name w:val="annotation reference"/>
    <w:basedOn w:val="a0"/>
    <w:uiPriority w:val="99"/>
    <w:semiHidden/>
    <w:unhideWhenUsed/>
    <w:rsid w:val="004F7145"/>
    <w:rPr>
      <w:sz w:val="18"/>
      <w:szCs w:val="18"/>
    </w:rPr>
  </w:style>
  <w:style w:type="paragraph" w:styleId="af1">
    <w:name w:val="annotation text"/>
    <w:basedOn w:val="a"/>
    <w:link w:val="af2"/>
    <w:uiPriority w:val="99"/>
    <w:unhideWhenUsed/>
    <w:rsid w:val="004F7145"/>
    <w:pPr>
      <w:jc w:val="left"/>
    </w:pPr>
  </w:style>
  <w:style w:type="character" w:customStyle="1" w:styleId="af2">
    <w:name w:val="コメント文字列 (文字)"/>
    <w:basedOn w:val="a0"/>
    <w:link w:val="af1"/>
    <w:uiPriority w:val="99"/>
    <w:rsid w:val="004F7145"/>
  </w:style>
  <w:style w:type="paragraph" w:styleId="af3">
    <w:name w:val="annotation subject"/>
    <w:basedOn w:val="af1"/>
    <w:next w:val="af1"/>
    <w:link w:val="af4"/>
    <w:uiPriority w:val="99"/>
    <w:semiHidden/>
    <w:unhideWhenUsed/>
    <w:rsid w:val="004F7145"/>
    <w:rPr>
      <w:b/>
      <w:bCs/>
    </w:rPr>
  </w:style>
  <w:style w:type="character" w:customStyle="1" w:styleId="af4">
    <w:name w:val="コメント内容 (文字)"/>
    <w:basedOn w:val="af2"/>
    <w:link w:val="af3"/>
    <w:uiPriority w:val="99"/>
    <w:semiHidden/>
    <w:rsid w:val="004F71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2024-12-27T06:52:00Z</cp:lastPrinted>
  <dcterms:created xsi:type="dcterms:W3CDTF">2024-11-05T06:43:00Z</dcterms:created>
  <dcterms:modified xsi:type="dcterms:W3CDTF">2025-01-06T23:33:00Z</dcterms:modified>
</cp:coreProperties>
</file>