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16C27" w14:textId="184E8C70" w:rsidR="00D6231B" w:rsidRPr="00E072ED" w:rsidRDefault="00D6231B" w:rsidP="00E072ED">
      <w:pPr>
        <w:autoSpaceDE w:val="0"/>
        <w:autoSpaceDN w:val="0"/>
        <w:adjustRightInd w:val="0"/>
        <w:jc w:val="center"/>
        <w:rPr>
          <w:rFonts w:ascii="ＭＳ 明朝" w:eastAsia="ＭＳ 明朝" w:hAnsi="ＭＳ 明朝" w:cs="MS-Mincho"/>
          <w:kern w:val="0"/>
          <w:sz w:val="24"/>
          <w:szCs w:val="24"/>
        </w:rPr>
      </w:pPr>
      <w:r w:rsidRPr="00E072ED">
        <w:rPr>
          <w:rFonts w:ascii="ＭＳ 明朝" w:eastAsia="ＭＳ 明朝" w:hAnsi="ＭＳ 明朝" w:cs="MS-Mincho" w:hint="eastAsia"/>
          <w:kern w:val="0"/>
          <w:sz w:val="24"/>
          <w:szCs w:val="24"/>
        </w:rPr>
        <w:t>森林作業道作設に係るチェックリスト</w:t>
      </w:r>
    </w:p>
    <w:p w14:paraId="36BEF161" w14:textId="07E7F15D" w:rsidR="00D6231B" w:rsidRPr="00E072ED" w:rsidRDefault="00D6231B" w:rsidP="00D6231B">
      <w:pPr>
        <w:autoSpaceDE w:val="0"/>
        <w:autoSpaceDN w:val="0"/>
        <w:adjustRightInd w:val="0"/>
        <w:jc w:val="left"/>
        <w:rPr>
          <w:rFonts w:ascii="ＭＳ 明朝" w:eastAsia="ＭＳ 明朝" w:hAnsi="ＭＳ 明朝" w:cs="MS-Mincho"/>
          <w:kern w:val="0"/>
          <w:sz w:val="24"/>
          <w:szCs w:val="24"/>
          <w:u w:val="single"/>
        </w:rPr>
      </w:pPr>
      <w:r w:rsidRPr="00E072ED">
        <w:rPr>
          <w:rFonts w:ascii="ＭＳ 明朝" w:eastAsia="ＭＳ 明朝" w:hAnsi="ＭＳ 明朝" w:cs="MS-Mincho" w:hint="eastAsia"/>
          <w:kern w:val="0"/>
          <w:sz w:val="24"/>
          <w:szCs w:val="24"/>
          <w:u w:val="single"/>
        </w:rPr>
        <w:t>申請日：</w:t>
      </w:r>
      <w:r w:rsidR="00E40B35" w:rsidRPr="00E072ED">
        <w:rPr>
          <w:rFonts w:ascii="ＭＳ 明朝" w:eastAsia="ＭＳ 明朝" w:hAnsi="ＭＳ 明朝" w:cs="MS-Mincho" w:hint="eastAsia"/>
          <w:kern w:val="0"/>
          <w:sz w:val="24"/>
          <w:szCs w:val="24"/>
          <w:u w:val="single"/>
        </w:rPr>
        <w:t xml:space="preserve">　　　　　年　　　　月　　　　日</w:t>
      </w:r>
    </w:p>
    <w:p w14:paraId="563EEE94" w14:textId="1D2C32F3" w:rsidR="00D6231B" w:rsidRPr="00E072ED" w:rsidRDefault="00D6231B" w:rsidP="00D6231B">
      <w:pPr>
        <w:autoSpaceDE w:val="0"/>
        <w:autoSpaceDN w:val="0"/>
        <w:adjustRightInd w:val="0"/>
        <w:jc w:val="left"/>
        <w:rPr>
          <w:rFonts w:ascii="ＭＳ 明朝" w:eastAsia="ＭＳ 明朝" w:hAnsi="ＭＳ 明朝" w:cs="MS-Mincho"/>
          <w:kern w:val="0"/>
          <w:sz w:val="24"/>
          <w:szCs w:val="24"/>
          <w:u w:val="single"/>
        </w:rPr>
      </w:pPr>
      <w:r w:rsidRPr="00E072ED">
        <w:rPr>
          <w:rFonts w:ascii="ＭＳ 明朝" w:eastAsia="ＭＳ 明朝" w:hAnsi="ＭＳ 明朝" w:cs="MS-Mincho" w:hint="eastAsia"/>
          <w:kern w:val="0"/>
          <w:sz w:val="24"/>
          <w:szCs w:val="24"/>
          <w:u w:val="single"/>
        </w:rPr>
        <w:t>開設する者：</w:t>
      </w:r>
      <w:r w:rsidR="00E40B35" w:rsidRPr="00E072ED">
        <w:rPr>
          <w:rFonts w:ascii="ＭＳ 明朝" w:eastAsia="ＭＳ 明朝" w:hAnsi="ＭＳ 明朝" w:cs="MS-Mincho" w:hint="eastAsia"/>
          <w:kern w:val="0"/>
          <w:sz w:val="24"/>
          <w:szCs w:val="24"/>
          <w:u w:val="single"/>
        </w:rPr>
        <w:t xml:space="preserve">　　　　　　　　　　　　　　</w:t>
      </w:r>
    </w:p>
    <w:p w14:paraId="47538386" w14:textId="2CABAD3C" w:rsidR="00D6231B" w:rsidRPr="00E072ED" w:rsidRDefault="00D6231B" w:rsidP="00D6231B">
      <w:pPr>
        <w:autoSpaceDE w:val="0"/>
        <w:autoSpaceDN w:val="0"/>
        <w:adjustRightInd w:val="0"/>
        <w:jc w:val="left"/>
        <w:rPr>
          <w:rFonts w:ascii="ＭＳ 明朝" w:eastAsia="ＭＳ 明朝" w:hAnsi="ＭＳ 明朝" w:cs="MS-Mincho"/>
          <w:kern w:val="0"/>
          <w:sz w:val="24"/>
          <w:szCs w:val="24"/>
          <w:u w:val="single"/>
        </w:rPr>
      </w:pPr>
      <w:r w:rsidRPr="00E072ED">
        <w:rPr>
          <w:rFonts w:ascii="ＭＳ 明朝" w:eastAsia="ＭＳ 明朝" w:hAnsi="ＭＳ 明朝" w:cs="MS-Mincho" w:hint="eastAsia"/>
          <w:kern w:val="0"/>
          <w:sz w:val="24"/>
          <w:szCs w:val="24"/>
          <w:u w:val="single"/>
        </w:rPr>
        <w:t>森林の所在地：</w:t>
      </w:r>
      <w:r w:rsidR="00E40B35" w:rsidRPr="00E072ED">
        <w:rPr>
          <w:rFonts w:ascii="ＭＳ 明朝" w:eastAsia="ＭＳ 明朝" w:hAnsi="ＭＳ 明朝" w:cs="MS-Mincho" w:hint="eastAsia"/>
          <w:kern w:val="0"/>
          <w:sz w:val="24"/>
          <w:szCs w:val="24"/>
          <w:u w:val="single"/>
        </w:rPr>
        <w:t xml:space="preserve">　　　　　　　　　　　　　</w:t>
      </w:r>
    </w:p>
    <w:p w14:paraId="607AC847" w14:textId="63EA4B4A" w:rsidR="00D6231B" w:rsidRPr="00E072ED" w:rsidRDefault="00D6231B" w:rsidP="00D6231B">
      <w:pPr>
        <w:autoSpaceDE w:val="0"/>
        <w:autoSpaceDN w:val="0"/>
        <w:adjustRightInd w:val="0"/>
        <w:jc w:val="left"/>
        <w:rPr>
          <w:rFonts w:ascii="ＭＳ 明朝" w:eastAsia="ＭＳ 明朝" w:hAnsi="ＭＳ 明朝" w:cs="MS-Mincho"/>
          <w:kern w:val="0"/>
          <w:sz w:val="24"/>
          <w:szCs w:val="24"/>
          <w:u w:val="single"/>
        </w:rPr>
      </w:pPr>
      <w:r w:rsidRPr="00E072ED">
        <w:rPr>
          <w:rFonts w:ascii="ＭＳ 明朝" w:eastAsia="ＭＳ 明朝" w:hAnsi="ＭＳ 明朝" w:cs="MS-Mincho" w:hint="eastAsia"/>
          <w:kern w:val="0"/>
          <w:sz w:val="24"/>
          <w:szCs w:val="24"/>
          <w:u w:val="single"/>
        </w:rPr>
        <w:t>施工延長：</w:t>
      </w:r>
      <w:r w:rsidR="00E40B35" w:rsidRPr="00E072ED">
        <w:rPr>
          <w:rFonts w:ascii="ＭＳ 明朝" w:eastAsia="ＭＳ 明朝" w:hAnsi="ＭＳ 明朝" w:cs="MS-Mincho" w:hint="eastAsia"/>
          <w:kern w:val="0"/>
          <w:sz w:val="24"/>
          <w:szCs w:val="24"/>
          <w:u w:val="single"/>
        </w:rPr>
        <w:t xml:space="preserve">　　　　　　　　　　　　　　　</w:t>
      </w:r>
    </w:p>
    <w:p w14:paraId="3F7D47F0" w14:textId="542D7D65" w:rsidR="00D6231B" w:rsidRPr="00E072ED" w:rsidRDefault="00D6231B" w:rsidP="00D6231B">
      <w:pPr>
        <w:autoSpaceDE w:val="0"/>
        <w:autoSpaceDN w:val="0"/>
        <w:adjustRightInd w:val="0"/>
        <w:jc w:val="left"/>
        <w:rPr>
          <w:rFonts w:ascii="ＭＳ 明朝" w:eastAsia="ＭＳ 明朝" w:hAnsi="ＭＳ 明朝" w:cs="MS-Mincho"/>
          <w:kern w:val="0"/>
          <w:sz w:val="24"/>
          <w:szCs w:val="24"/>
          <w:u w:val="single"/>
        </w:rPr>
      </w:pPr>
      <w:r w:rsidRPr="00E072ED">
        <w:rPr>
          <w:rFonts w:ascii="ＭＳ 明朝" w:eastAsia="ＭＳ 明朝" w:hAnsi="ＭＳ 明朝" w:cs="MS-Mincho" w:hint="eastAsia"/>
          <w:kern w:val="0"/>
          <w:sz w:val="24"/>
          <w:szCs w:val="24"/>
          <w:u w:val="single"/>
        </w:rPr>
        <w:t>検査日：</w:t>
      </w:r>
      <w:r w:rsidR="00E40B35" w:rsidRPr="00E072ED">
        <w:rPr>
          <w:rFonts w:ascii="ＭＳ 明朝" w:eastAsia="ＭＳ 明朝" w:hAnsi="ＭＳ 明朝" w:cs="MS-Mincho" w:hint="eastAsia"/>
          <w:kern w:val="0"/>
          <w:sz w:val="24"/>
          <w:szCs w:val="24"/>
          <w:u w:val="single"/>
        </w:rPr>
        <w:t xml:space="preserve">　　　　　年　　　　月　　　　日</w:t>
      </w:r>
    </w:p>
    <w:p w14:paraId="17FD2693" w14:textId="1B711924" w:rsidR="00D6231B" w:rsidRPr="00AD7DCF" w:rsidRDefault="00D6231B" w:rsidP="009D5B32">
      <w:pPr>
        <w:autoSpaceDE w:val="0"/>
        <w:autoSpaceDN w:val="0"/>
        <w:adjustRightInd w:val="0"/>
        <w:jc w:val="left"/>
        <w:rPr>
          <w:rFonts w:ascii="ＭＳ 明朝" w:eastAsia="ＭＳ 明朝" w:hAnsi="ＭＳ 明朝" w:cs="MS-Mincho"/>
          <w:kern w:val="0"/>
          <w:sz w:val="24"/>
          <w:szCs w:val="24"/>
          <w:u w:val="single"/>
        </w:rPr>
      </w:pPr>
      <w:r w:rsidRPr="00AD7DCF">
        <w:rPr>
          <w:rFonts w:ascii="ＭＳ 明朝" w:eastAsia="ＭＳ 明朝" w:hAnsi="ＭＳ 明朝" w:cs="MS-Mincho" w:hint="eastAsia"/>
          <w:kern w:val="0"/>
          <w:sz w:val="24"/>
          <w:szCs w:val="24"/>
          <w:u w:val="single"/>
        </w:rPr>
        <w:t>検査者：</w:t>
      </w:r>
      <w:r w:rsidR="00E40B35" w:rsidRPr="00AD7DCF">
        <w:rPr>
          <w:rFonts w:ascii="ＭＳ 明朝" w:eastAsia="ＭＳ 明朝" w:hAnsi="ＭＳ 明朝" w:cs="MS-Mincho" w:hint="eastAsia"/>
          <w:kern w:val="0"/>
          <w:sz w:val="24"/>
          <w:szCs w:val="24"/>
          <w:u w:val="single"/>
        </w:rPr>
        <w:t xml:space="preserve">　　　　　　　　　　　　　　　　</w:t>
      </w:r>
    </w:p>
    <w:tbl>
      <w:tblPr>
        <w:tblStyle w:val="a7"/>
        <w:tblW w:w="9634" w:type="dxa"/>
        <w:tblLook w:val="04A0" w:firstRow="1" w:lastRow="0" w:firstColumn="1" w:lastColumn="0" w:noHBand="0" w:noVBand="1"/>
      </w:tblPr>
      <w:tblGrid>
        <w:gridCol w:w="562"/>
        <w:gridCol w:w="567"/>
        <w:gridCol w:w="6804"/>
        <w:gridCol w:w="851"/>
        <w:gridCol w:w="850"/>
      </w:tblGrid>
      <w:tr w:rsidR="00D6231B" w:rsidRPr="00E072ED" w14:paraId="3D32FE77" w14:textId="77777777" w:rsidTr="00E072ED">
        <w:tc>
          <w:tcPr>
            <w:tcW w:w="1129" w:type="dxa"/>
            <w:gridSpan w:val="2"/>
          </w:tcPr>
          <w:p w14:paraId="3FC612D3" w14:textId="2154A3F0" w:rsidR="00D6231B" w:rsidRPr="00E072ED" w:rsidRDefault="00D6231B"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区分</w:t>
            </w:r>
          </w:p>
        </w:tc>
        <w:tc>
          <w:tcPr>
            <w:tcW w:w="6804" w:type="dxa"/>
          </w:tcPr>
          <w:p w14:paraId="340D4BFD" w14:textId="0BA9E2E8" w:rsidR="00D6231B" w:rsidRPr="00E072ED" w:rsidRDefault="00D6231B"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チェック項目</w:t>
            </w:r>
          </w:p>
        </w:tc>
        <w:tc>
          <w:tcPr>
            <w:tcW w:w="851" w:type="dxa"/>
          </w:tcPr>
          <w:p w14:paraId="2CCD0BA2" w14:textId="13A52EAE" w:rsidR="00D6231B" w:rsidRPr="00E072ED" w:rsidRDefault="00D6231B"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申請者</w:t>
            </w:r>
          </w:p>
        </w:tc>
        <w:tc>
          <w:tcPr>
            <w:tcW w:w="850" w:type="dxa"/>
          </w:tcPr>
          <w:p w14:paraId="51441DAB" w14:textId="79B6848D" w:rsidR="00D6231B" w:rsidRPr="00E072ED" w:rsidRDefault="00D6231B" w:rsidP="00E072ED">
            <w:pPr>
              <w:autoSpaceDE w:val="0"/>
              <w:autoSpaceDN w:val="0"/>
              <w:adjustRightInd w:val="0"/>
              <w:spacing w:line="280" w:lineRule="exact"/>
              <w:ind w:rightChars="-56" w:right="-118"/>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検査者</w:t>
            </w:r>
          </w:p>
        </w:tc>
      </w:tr>
      <w:tr w:rsidR="00D6231B" w:rsidRPr="00E072ED" w14:paraId="7CFEAC5B" w14:textId="77777777" w:rsidTr="00E072ED">
        <w:tc>
          <w:tcPr>
            <w:tcW w:w="562" w:type="dxa"/>
          </w:tcPr>
          <w:p w14:paraId="6858F0CC" w14:textId="2AE3D649" w:rsidR="00D6231B" w:rsidRPr="00E072ED" w:rsidRDefault="00D6231B"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路線計画</w:t>
            </w:r>
          </w:p>
        </w:tc>
        <w:tc>
          <w:tcPr>
            <w:tcW w:w="567" w:type="dxa"/>
          </w:tcPr>
          <w:p w14:paraId="371AAC95" w14:textId="4AA3252A" w:rsidR="00D6231B" w:rsidRPr="00E072ED" w:rsidRDefault="00D6231B"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基本事項</w:t>
            </w:r>
          </w:p>
        </w:tc>
        <w:tc>
          <w:tcPr>
            <w:tcW w:w="6804" w:type="dxa"/>
          </w:tcPr>
          <w:p w14:paraId="3608A131" w14:textId="57FE9622" w:rsidR="009D5B32" w:rsidRPr="00E072ED" w:rsidRDefault="009D5B32" w:rsidP="00E072ED">
            <w:pPr>
              <w:pStyle w:val="a8"/>
              <w:numPr>
                <w:ilvl w:val="0"/>
                <w:numId w:val="14"/>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kern w:val="0"/>
                <w:sz w:val="20"/>
                <w:szCs w:val="20"/>
              </w:rPr>
              <w:t>路体は堅固に締め固めた土構造を基本とする。</w:t>
            </w:r>
          </w:p>
          <w:p w14:paraId="041CA5F4" w14:textId="14348ACA" w:rsidR="009D5B32" w:rsidRPr="00E072ED" w:rsidRDefault="009D5B32" w:rsidP="00E072ED">
            <w:pPr>
              <w:pStyle w:val="a8"/>
              <w:numPr>
                <w:ilvl w:val="0"/>
                <w:numId w:val="14"/>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kern w:val="0"/>
                <w:sz w:val="20"/>
                <w:szCs w:val="20"/>
              </w:rPr>
              <w:t>地形に沿った屈曲線形、排水を考慮した波形勾配とする。</w:t>
            </w:r>
          </w:p>
          <w:p w14:paraId="45BCC453" w14:textId="22B551E9" w:rsidR="009D5B32" w:rsidRPr="00E072ED" w:rsidRDefault="009D5B32" w:rsidP="00E072ED">
            <w:pPr>
              <w:pStyle w:val="a8"/>
              <w:numPr>
                <w:ilvl w:val="0"/>
                <w:numId w:val="14"/>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kern w:val="0"/>
                <w:sz w:val="20"/>
                <w:szCs w:val="20"/>
              </w:rPr>
              <w:t>林道や公道との接続地点、地形を考慮した接続方法を適切に</w:t>
            </w:r>
            <w:r w:rsidRPr="00E072ED">
              <w:rPr>
                <w:rFonts w:ascii="ＭＳ 明朝" w:eastAsia="ＭＳ 明朝" w:hAnsi="ＭＳ 明朝" w:cs="MS-Mincho" w:hint="eastAsia"/>
                <w:kern w:val="0"/>
                <w:sz w:val="20"/>
                <w:szCs w:val="20"/>
              </w:rPr>
              <w:t>決定する。</w:t>
            </w:r>
          </w:p>
          <w:p w14:paraId="454BC1C3" w14:textId="326D59AB" w:rsidR="009D5B32" w:rsidRPr="00E072ED" w:rsidRDefault="009D5B32" w:rsidP="00E072ED">
            <w:pPr>
              <w:pStyle w:val="a8"/>
              <w:numPr>
                <w:ilvl w:val="0"/>
                <w:numId w:val="14"/>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kern w:val="0"/>
                <w:sz w:val="20"/>
                <w:szCs w:val="20"/>
              </w:rPr>
              <w:t>作設箇所は原則として35°未満とし、人家、施設、水源地な</w:t>
            </w:r>
            <w:r w:rsidRPr="00E072ED">
              <w:rPr>
                <w:rFonts w:ascii="ＭＳ 明朝" w:eastAsia="ＭＳ 明朝" w:hAnsi="ＭＳ 明朝" w:cs="MS-Mincho" w:hint="eastAsia"/>
                <w:kern w:val="0"/>
                <w:sz w:val="20"/>
                <w:szCs w:val="20"/>
              </w:rPr>
              <w:t>どの保全対象がない箇所を基本とし、特に保全対象に直接被害を与える箇所は避け迂回方法を適切に決定する。</w:t>
            </w:r>
          </w:p>
          <w:p w14:paraId="0B5B2BAC" w14:textId="31C856BB" w:rsidR="009D5B32" w:rsidRPr="00E072ED" w:rsidRDefault="009D5B32" w:rsidP="00E072ED">
            <w:pPr>
              <w:pStyle w:val="a8"/>
              <w:numPr>
                <w:ilvl w:val="0"/>
                <w:numId w:val="14"/>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kern w:val="0"/>
                <w:sz w:val="20"/>
                <w:szCs w:val="20"/>
              </w:rPr>
              <w:t>急傾斜地の０次谷を含む谷地形や破砕帯などを通過しなけ</w:t>
            </w:r>
            <w:r w:rsidRPr="00E072ED">
              <w:rPr>
                <w:rFonts w:ascii="ＭＳ 明朝" w:eastAsia="ＭＳ 明朝" w:hAnsi="ＭＳ 明朝" w:cs="MS-Mincho" w:hint="eastAsia"/>
                <w:kern w:val="0"/>
                <w:sz w:val="20"/>
                <w:szCs w:val="20"/>
              </w:rPr>
              <w:t>ればならない場合は、区間を極力短くする。</w:t>
            </w:r>
          </w:p>
          <w:p w14:paraId="7EE52AF9" w14:textId="6DB40618" w:rsidR="009D5B32" w:rsidRPr="00E072ED" w:rsidRDefault="009D5B32" w:rsidP="00E072ED">
            <w:pPr>
              <w:pStyle w:val="a8"/>
              <w:numPr>
                <w:ilvl w:val="0"/>
                <w:numId w:val="14"/>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kern w:val="0"/>
                <w:sz w:val="20"/>
                <w:szCs w:val="20"/>
              </w:rPr>
              <w:t>渓流沿いからは離し、濁水や土砂が渓流へ直接、流入しない</w:t>
            </w:r>
            <w:r w:rsidRPr="00E072ED">
              <w:rPr>
                <w:rFonts w:ascii="ＭＳ 明朝" w:eastAsia="ＭＳ 明朝" w:hAnsi="ＭＳ 明朝" w:cs="MS-Mincho" w:hint="eastAsia"/>
                <w:kern w:val="0"/>
                <w:sz w:val="20"/>
                <w:szCs w:val="20"/>
              </w:rPr>
              <w:t>ようにする。</w:t>
            </w:r>
          </w:p>
          <w:p w14:paraId="5EE6F858" w14:textId="71F94022" w:rsidR="009D5B32" w:rsidRPr="00E072ED" w:rsidRDefault="009D5B32" w:rsidP="00E072ED">
            <w:pPr>
              <w:pStyle w:val="a8"/>
              <w:numPr>
                <w:ilvl w:val="0"/>
                <w:numId w:val="14"/>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kern w:val="0"/>
                <w:sz w:val="20"/>
                <w:szCs w:val="20"/>
              </w:rPr>
              <w:t>作設箇所について、やむを得ず35°以上の箇所、保全対象</w:t>
            </w:r>
            <w:r w:rsidRPr="00E072ED">
              <w:rPr>
                <w:rFonts w:ascii="ＭＳ 明朝" w:eastAsia="ＭＳ 明朝" w:hAnsi="ＭＳ 明朝" w:cs="MS-Mincho" w:hint="eastAsia"/>
                <w:kern w:val="0"/>
                <w:sz w:val="20"/>
                <w:szCs w:val="20"/>
              </w:rPr>
              <w:t>が周囲に存在する箇所、一般的に崩壊しやすい箇所又は渓流沿いを通過する箇所は適切な構造物を設置する。</w:t>
            </w:r>
          </w:p>
          <w:p w14:paraId="6669DA31" w14:textId="69546B62" w:rsidR="009D5B32" w:rsidRPr="00E072ED" w:rsidRDefault="009D5B32" w:rsidP="00E072ED">
            <w:pPr>
              <w:pStyle w:val="a8"/>
              <w:numPr>
                <w:ilvl w:val="0"/>
                <w:numId w:val="14"/>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kern w:val="0"/>
                <w:sz w:val="20"/>
                <w:szCs w:val="20"/>
              </w:rPr>
              <w:t>森林施業の効率化の観点だけでなく潰れ地となる小規模森</w:t>
            </w:r>
            <w:r w:rsidRPr="00E072ED">
              <w:rPr>
                <w:rFonts w:ascii="ＭＳ 明朝" w:eastAsia="ＭＳ 明朝" w:hAnsi="ＭＳ 明朝" w:cs="MS-Mincho" w:hint="eastAsia"/>
                <w:kern w:val="0"/>
                <w:sz w:val="20"/>
                <w:szCs w:val="20"/>
              </w:rPr>
              <w:t>林所有者にも配慮する。</w:t>
            </w:r>
          </w:p>
          <w:p w14:paraId="26425714" w14:textId="24CAD9ED" w:rsidR="009D5B32" w:rsidRPr="00E072ED" w:rsidRDefault="009D5B32" w:rsidP="00E072ED">
            <w:pPr>
              <w:pStyle w:val="a8"/>
              <w:numPr>
                <w:ilvl w:val="0"/>
                <w:numId w:val="14"/>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kern w:val="0"/>
                <w:sz w:val="20"/>
                <w:szCs w:val="20"/>
              </w:rPr>
              <w:t>環境への影響に配慮した必要最低限の路網密度となるよう</w:t>
            </w:r>
            <w:r w:rsidRPr="00E072ED">
              <w:rPr>
                <w:rFonts w:ascii="ＭＳ 明朝" w:eastAsia="ＭＳ 明朝" w:hAnsi="ＭＳ 明朝" w:cs="MS-Mincho" w:hint="eastAsia"/>
                <w:kern w:val="0"/>
                <w:sz w:val="20"/>
                <w:szCs w:val="20"/>
              </w:rPr>
              <w:t>配置する。</w:t>
            </w:r>
          </w:p>
          <w:p w14:paraId="3593D5EA" w14:textId="765EDAD0" w:rsidR="009D5B32" w:rsidRPr="00E072ED" w:rsidRDefault="009D5B32" w:rsidP="00E072ED">
            <w:pPr>
              <w:pStyle w:val="a8"/>
              <w:numPr>
                <w:ilvl w:val="0"/>
                <w:numId w:val="14"/>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kern w:val="0"/>
                <w:sz w:val="20"/>
                <w:szCs w:val="20"/>
              </w:rPr>
              <w:t>造材、積込み作業等を安全かつ効率的に行うための空間を適</w:t>
            </w:r>
            <w:r w:rsidRPr="00E072ED">
              <w:rPr>
                <w:rFonts w:ascii="ＭＳ 明朝" w:eastAsia="ＭＳ 明朝" w:hAnsi="ＭＳ 明朝" w:cs="MS-Mincho" w:hint="eastAsia"/>
                <w:kern w:val="0"/>
                <w:sz w:val="20"/>
                <w:szCs w:val="20"/>
              </w:rPr>
              <w:t>切に配置する。</w:t>
            </w:r>
          </w:p>
          <w:p w14:paraId="386B1817" w14:textId="7B5D9826" w:rsidR="009D5B32" w:rsidRPr="00E072ED" w:rsidRDefault="009D5B32" w:rsidP="00E072ED">
            <w:pPr>
              <w:pStyle w:val="a8"/>
              <w:numPr>
                <w:ilvl w:val="0"/>
                <w:numId w:val="14"/>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kern w:val="0"/>
                <w:sz w:val="20"/>
                <w:szCs w:val="20"/>
              </w:rPr>
              <w:t>希少な野生生物等が確認された場合は、路線計画や作業時期</w:t>
            </w:r>
            <w:r w:rsidRPr="00E072ED">
              <w:rPr>
                <w:rFonts w:ascii="ＭＳ 明朝" w:eastAsia="ＭＳ 明朝" w:hAnsi="ＭＳ 明朝" w:cs="MS-Mincho" w:hint="eastAsia"/>
                <w:kern w:val="0"/>
                <w:sz w:val="20"/>
                <w:szCs w:val="20"/>
              </w:rPr>
              <w:t>の変更等を検討・実施する。</w:t>
            </w:r>
          </w:p>
          <w:p w14:paraId="266193B2" w14:textId="6C381FF2" w:rsidR="00D6231B" w:rsidRPr="00E072ED" w:rsidRDefault="009D5B32" w:rsidP="00E072ED">
            <w:pPr>
              <w:pStyle w:val="a8"/>
              <w:numPr>
                <w:ilvl w:val="0"/>
                <w:numId w:val="14"/>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kern w:val="0"/>
                <w:sz w:val="20"/>
                <w:szCs w:val="20"/>
              </w:rPr>
              <w:t>森林法等に基づく届け出等の手続きについて、林務担当部局</w:t>
            </w:r>
            <w:r w:rsidRPr="00E072ED">
              <w:rPr>
                <w:rFonts w:ascii="ＭＳ 明朝" w:eastAsia="ＭＳ 明朝" w:hAnsi="ＭＳ 明朝" w:cs="MS-Mincho" w:hint="eastAsia"/>
                <w:kern w:val="0"/>
                <w:sz w:val="20"/>
                <w:szCs w:val="20"/>
              </w:rPr>
              <w:t>に確認する。</w:t>
            </w:r>
          </w:p>
        </w:tc>
        <w:tc>
          <w:tcPr>
            <w:tcW w:w="851" w:type="dxa"/>
          </w:tcPr>
          <w:p w14:paraId="155BAE3E" w14:textId="553F57E4" w:rsidR="00D6231B" w:rsidRPr="00E072ED" w:rsidRDefault="00E40B35"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c>
          <w:tcPr>
            <w:tcW w:w="850" w:type="dxa"/>
          </w:tcPr>
          <w:p w14:paraId="79383964" w14:textId="7A1BBBFD" w:rsidR="00D6231B" w:rsidRPr="00E072ED" w:rsidRDefault="00E40B35"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r>
      <w:tr w:rsidR="00D6231B" w:rsidRPr="00E072ED" w14:paraId="5EF42661" w14:textId="77777777" w:rsidTr="00E072ED">
        <w:tc>
          <w:tcPr>
            <w:tcW w:w="562" w:type="dxa"/>
          </w:tcPr>
          <w:p w14:paraId="2245332C" w14:textId="77777777" w:rsidR="009D5B32" w:rsidRPr="00E072ED" w:rsidRDefault="009D5B32"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施</w:t>
            </w:r>
          </w:p>
          <w:p w14:paraId="51272927" w14:textId="53C8DB60" w:rsidR="00D6231B" w:rsidRPr="00E072ED" w:rsidRDefault="009D5B32"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工</w:t>
            </w:r>
          </w:p>
        </w:tc>
        <w:tc>
          <w:tcPr>
            <w:tcW w:w="567" w:type="dxa"/>
          </w:tcPr>
          <w:p w14:paraId="12956DFD" w14:textId="77777777" w:rsidR="009D5B32" w:rsidRPr="00E072ED" w:rsidRDefault="009D5B32"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幅</w:t>
            </w:r>
          </w:p>
          <w:p w14:paraId="66628E03" w14:textId="09A9320C" w:rsidR="00D6231B" w:rsidRPr="00E072ED" w:rsidRDefault="009D5B32"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員</w:t>
            </w:r>
          </w:p>
        </w:tc>
        <w:tc>
          <w:tcPr>
            <w:tcW w:w="6804" w:type="dxa"/>
          </w:tcPr>
          <w:p w14:paraId="2C64237D" w14:textId="486427C7" w:rsidR="00D6231B" w:rsidRPr="00E072ED" w:rsidRDefault="009D5B32"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使用する林業機械と傾斜区分に対応して示されている幅員の目安に適合する。</w:t>
            </w:r>
            <w:r w:rsidRPr="00E072ED">
              <w:rPr>
                <w:rFonts w:ascii="ＭＳ 明朝" w:eastAsia="ＭＳ 明朝" w:hAnsi="ＭＳ 明朝" w:cs="MS-Mincho"/>
                <w:kern w:val="0"/>
                <w:sz w:val="20"/>
                <w:szCs w:val="20"/>
              </w:rPr>
              <w:t xml:space="preserve"> </w:t>
            </w:r>
          </w:p>
        </w:tc>
        <w:tc>
          <w:tcPr>
            <w:tcW w:w="851" w:type="dxa"/>
          </w:tcPr>
          <w:p w14:paraId="6DEF08EA" w14:textId="2E4F2C10" w:rsidR="00D6231B" w:rsidRPr="00E072ED" w:rsidRDefault="00E40B35"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c>
          <w:tcPr>
            <w:tcW w:w="850" w:type="dxa"/>
          </w:tcPr>
          <w:p w14:paraId="0635F492" w14:textId="527003D0" w:rsidR="00D6231B" w:rsidRPr="00E072ED" w:rsidRDefault="00E40B35"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r>
      <w:tr w:rsidR="008E1495" w:rsidRPr="00E072ED" w14:paraId="1C01F7DA" w14:textId="77777777" w:rsidTr="00E072ED">
        <w:tc>
          <w:tcPr>
            <w:tcW w:w="562" w:type="dxa"/>
            <w:vMerge w:val="restart"/>
          </w:tcPr>
          <w:p w14:paraId="577150EC"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p>
        </w:tc>
        <w:tc>
          <w:tcPr>
            <w:tcW w:w="567" w:type="dxa"/>
          </w:tcPr>
          <w:p w14:paraId="31CB2999"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縦</w:t>
            </w:r>
          </w:p>
          <w:p w14:paraId="5A079E8F"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断</w:t>
            </w:r>
          </w:p>
          <w:p w14:paraId="715AB4D4"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勾</w:t>
            </w:r>
          </w:p>
          <w:p w14:paraId="313A46FA" w14:textId="3FD823E6"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配</w:t>
            </w:r>
          </w:p>
        </w:tc>
        <w:tc>
          <w:tcPr>
            <w:tcW w:w="6804" w:type="dxa"/>
          </w:tcPr>
          <w:p w14:paraId="029E0406" w14:textId="7A25EC16" w:rsidR="008E1495" w:rsidRPr="00E072ED" w:rsidRDefault="008E1495" w:rsidP="00E072ED">
            <w:pPr>
              <w:pStyle w:val="a8"/>
              <w:numPr>
                <w:ilvl w:val="0"/>
                <w:numId w:val="15"/>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集材作業を行う車両が、木材を積載し安全に上り走行・下り走行ができることを基本とする。</w:t>
            </w:r>
          </w:p>
          <w:p w14:paraId="0A057D43" w14:textId="1BDEF2FE" w:rsidR="008E1495" w:rsidRPr="00E072ED" w:rsidRDefault="008E1495" w:rsidP="00E072ED">
            <w:pPr>
              <w:pStyle w:val="a8"/>
              <w:numPr>
                <w:ilvl w:val="0"/>
                <w:numId w:val="15"/>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集材作業を行う車両の自重、木材積載時の荷重バランス、エンジン出力等のほか、路面の固さ、土質による滑りやすさ、急勾配ほど路面浸食が起きやすくなること等を考慮する。</w:t>
            </w:r>
          </w:p>
          <w:p w14:paraId="7ED8EB54" w14:textId="13C8CB32" w:rsidR="008E1495" w:rsidRPr="00E072ED" w:rsidRDefault="008E1495" w:rsidP="00E072ED">
            <w:pPr>
              <w:pStyle w:val="a8"/>
              <w:numPr>
                <w:ilvl w:val="0"/>
                <w:numId w:val="15"/>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現地条件が良い場合は概ね</w:t>
            </w:r>
            <w:r w:rsidRPr="00E072ED">
              <w:rPr>
                <w:rFonts w:ascii="ＭＳ 明朝" w:eastAsia="ＭＳ 明朝" w:hAnsi="ＭＳ 明朝" w:cs="MS-Mincho"/>
                <w:kern w:val="0"/>
                <w:sz w:val="20"/>
                <w:szCs w:val="20"/>
              </w:rPr>
              <w:t>10</w:t>
            </w:r>
            <w:r w:rsidRPr="00E072ED">
              <w:rPr>
                <w:rFonts w:ascii="ＭＳ 明朝" w:eastAsia="ＭＳ 明朝" w:hAnsi="ＭＳ 明朝" w:cs="MS-Mincho" w:hint="eastAsia"/>
                <w:kern w:val="0"/>
                <w:sz w:val="20"/>
                <w:szCs w:val="20"/>
              </w:rPr>
              <w:t>°以下とし、やむを得ない場合は短区間に限り概ね</w:t>
            </w:r>
            <w:r w:rsidRPr="00E072ED">
              <w:rPr>
                <w:rFonts w:ascii="ＭＳ 明朝" w:eastAsia="ＭＳ 明朝" w:hAnsi="ＭＳ 明朝" w:cs="MS-Mincho"/>
                <w:kern w:val="0"/>
                <w:sz w:val="20"/>
                <w:szCs w:val="20"/>
              </w:rPr>
              <w:t>14</w:t>
            </w:r>
            <w:r w:rsidRPr="00E072ED">
              <w:rPr>
                <w:rFonts w:ascii="ＭＳ 明朝" w:eastAsia="ＭＳ 明朝" w:hAnsi="ＭＳ 明朝" w:cs="MS-Mincho" w:hint="eastAsia"/>
                <w:kern w:val="0"/>
                <w:sz w:val="20"/>
                <w:szCs w:val="20"/>
              </w:rPr>
              <w:t>°とする。</w:t>
            </w:r>
          </w:p>
          <w:p w14:paraId="0A498EC1" w14:textId="387B754D" w:rsidR="008E1495" w:rsidRPr="00E072ED" w:rsidRDefault="008E1495" w:rsidP="00E072ED">
            <w:pPr>
              <w:pStyle w:val="a8"/>
              <w:numPr>
                <w:ilvl w:val="0"/>
                <w:numId w:val="15"/>
              </w:numPr>
              <w:autoSpaceDE w:val="0"/>
              <w:autoSpaceDN w:val="0"/>
              <w:adjustRightInd w:val="0"/>
              <w:spacing w:line="280" w:lineRule="exact"/>
              <w:ind w:leftChars="0"/>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安全確保の観点から、急勾配区間と曲線部の組み合わせを避ける。</w:t>
            </w:r>
          </w:p>
        </w:tc>
        <w:tc>
          <w:tcPr>
            <w:tcW w:w="851" w:type="dxa"/>
          </w:tcPr>
          <w:p w14:paraId="23C1A51C" w14:textId="6A156928" w:rsidR="008E1495" w:rsidRPr="00E072ED" w:rsidRDefault="008E1495"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c>
          <w:tcPr>
            <w:tcW w:w="850" w:type="dxa"/>
          </w:tcPr>
          <w:p w14:paraId="56E7F72A" w14:textId="2E5A3210" w:rsidR="008E1495" w:rsidRPr="00E072ED" w:rsidRDefault="008E1495"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r>
      <w:tr w:rsidR="008E1495" w:rsidRPr="00E072ED" w14:paraId="7C4C815C" w14:textId="77777777" w:rsidTr="00E072ED">
        <w:tc>
          <w:tcPr>
            <w:tcW w:w="562" w:type="dxa"/>
            <w:vMerge/>
          </w:tcPr>
          <w:p w14:paraId="128E27C3"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p>
        </w:tc>
        <w:tc>
          <w:tcPr>
            <w:tcW w:w="567" w:type="dxa"/>
          </w:tcPr>
          <w:p w14:paraId="0E0AE176"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排</w:t>
            </w:r>
          </w:p>
          <w:p w14:paraId="52783512"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水</w:t>
            </w:r>
          </w:p>
          <w:p w14:paraId="6898DF22"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施</w:t>
            </w:r>
          </w:p>
          <w:p w14:paraId="729814D7" w14:textId="4BB51542"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設</w:t>
            </w:r>
          </w:p>
        </w:tc>
        <w:tc>
          <w:tcPr>
            <w:tcW w:w="6804" w:type="dxa"/>
          </w:tcPr>
          <w:p w14:paraId="6F16DA1E" w14:textId="39BA67CF" w:rsidR="008E1495" w:rsidRPr="00E072ED" w:rsidRDefault="008E1495" w:rsidP="00E072ED">
            <w:pPr>
              <w:pStyle w:val="a8"/>
              <w:numPr>
                <w:ilvl w:val="0"/>
                <w:numId w:val="16"/>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路面水がまとまった流量とならない間隔で設置する。</w:t>
            </w:r>
          </w:p>
          <w:p w14:paraId="449F616B" w14:textId="49EE65E4" w:rsidR="008E1495" w:rsidRPr="00E072ED" w:rsidRDefault="008E1495" w:rsidP="00E072ED">
            <w:pPr>
              <w:pStyle w:val="a8"/>
              <w:numPr>
                <w:ilvl w:val="0"/>
                <w:numId w:val="16"/>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横断排水施設やカーブを利用して分散排水する。排水先がない場合は、側溝等により導水する。</w:t>
            </w:r>
          </w:p>
          <w:p w14:paraId="316930DF" w14:textId="7547A0EA" w:rsidR="008E1495" w:rsidRPr="00E072ED" w:rsidRDefault="008E1495" w:rsidP="00E072ED">
            <w:pPr>
              <w:pStyle w:val="a8"/>
              <w:numPr>
                <w:ilvl w:val="0"/>
                <w:numId w:val="16"/>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排水溝は、原則として開</w:t>
            </w:r>
            <w:r w:rsidR="00685DE7">
              <w:rPr>
                <w:rFonts w:ascii="ＭＳ 明朝" w:eastAsia="ＭＳ 明朝" w:hAnsi="ＭＳ 明朝" w:cs="MS-Mincho" w:hint="eastAsia"/>
                <w:kern w:val="0"/>
                <w:sz w:val="20"/>
                <w:szCs w:val="20"/>
              </w:rPr>
              <w:t>きょ</w:t>
            </w:r>
            <w:r w:rsidRPr="00E072ED">
              <w:rPr>
                <w:rFonts w:ascii="ＭＳ 明朝" w:eastAsia="ＭＳ 明朝" w:hAnsi="ＭＳ 明朝" w:cs="MS-Mincho" w:hint="eastAsia"/>
                <w:kern w:val="0"/>
                <w:sz w:val="20"/>
                <w:szCs w:val="20"/>
              </w:rPr>
              <w:t>とする。</w:t>
            </w:r>
          </w:p>
          <w:p w14:paraId="2B849D2D" w14:textId="1D10CCB0" w:rsidR="008E1495" w:rsidRPr="00E072ED" w:rsidRDefault="008E1495" w:rsidP="00E072ED">
            <w:pPr>
              <w:pStyle w:val="a8"/>
              <w:numPr>
                <w:ilvl w:val="0"/>
                <w:numId w:val="16"/>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小渓流の横断は、原則として洗い越し施工とする。</w:t>
            </w:r>
          </w:p>
          <w:p w14:paraId="0C46C898" w14:textId="4521E338" w:rsidR="008E1495" w:rsidRPr="00E072ED" w:rsidRDefault="008E1495" w:rsidP="00E072ED">
            <w:pPr>
              <w:pStyle w:val="a8"/>
              <w:numPr>
                <w:ilvl w:val="0"/>
                <w:numId w:val="16"/>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丸太やゴム板による横断排水施設は、林業機械等の重量などを考慮する。</w:t>
            </w:r>
          </w:p>
          <w:p w14:paraId="5625D212" w14:textId="4037B482" w:rsidR="008E1495" w:rsidRPr="00E072ED" w:rsidRDefault="008E1495" w:rsidP="00E072ED">
            <w:pPr>
              <w:pStyle w:val="a8"/>
              <w:numPr>
                <w:ilvl w:val="0"/>
                <w:numId w:val="16"/>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lastRenderedPageBreak/>
              <w:t>排水はカーブ上部の入口部分で行い、曲線部への雨水の流入を避ける。</w:t>
            </w:r>
          </w:p>
          <w:p w14:paraId="7E5EA0B9" w14:textId="53AB6290" w:rsidR="008E1495" w:rsidRPr="00E072ED" w:rsidRDefault="008E1495" w:rsidP="00E072ED">
            <w:pPr>
              <w:pStyle w:val="a8"/>
              <w:numPr>
                <w:ilvl w:val="0"/>
                <w:numId w:val="16"/>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コンクリート路面工等を設ける場合は、地山と路面工等の境界の侵食防止等の観点から横断排水施設を設置する。</w:t>
            </w:r>
          </w:p>
          <w:p w14:paraId="7B52E970" w14:textId="70F120F3" w:rsidR="008E1495" w:rsidRPr="00E072ED" w:rsidRDefault="008E1495" w:rsidP="00E072ED">
            <w:pPr>
              <w:pStyle w:val="a8"/>
              <w:numPr>
                <w:ilvl w:val="0"/>
                <w:numId w:val="16"/>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横断排水施設の排水先には、水たたきを設置する。</w:t>
            </w:r>
            <w:r w:rsidRPr="00E072ED">
              <w:rPr>
                <w:rFonts w:ascii="ＭＳ 明朝" w:eastAsia="ＭＳ 明朝" w:hAnsi="ＭＳ 明朝" w:cs="MS-Mincho"/>
                <w:kern w:val="0"/>
                <w:sz w:val="20"/>
                <w:szCs w:val="20"/>
              </w:rPr>
              <w:t xml:space="preserve"> </w:t>
            </w:r>
            <w:r w:rsidRPr="00E072ED">
              <w:rPr>
                <w:rFonts w:ascii="ＭＳ 明朝" w:eastAsia="ＭＳ 明朝" w:hAnsi="ＭＳ 明朝" w:cs="MS-Mincho" w:hint="eastAsia"/>
                <w:kern w:val="0"/>
                <w:sz w:val="20"/>
                <w:szCs w:val="20"/>
              </w:rPr>
              <w:t>転落事故防止のため、降坂区間やカーブで谷側を低くしない。</w:t>
            </w:r>
          </w:p>
        </w:tc>
        <w:tc>
          <w:tcPr>
            <w:tcW w:w="851" w:type="dxa"/>
          </w:tcPr>
          <w:p w14:paraId="4F64745D" w14:textId="2AC2AA57" w:rsidR="008E1495" w:rsidRPr="00E072ED" w:rsidRDefault="008E1495"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lastRenderedPageBreak/>
              <w:t>□</w:t>
            </w:r>
          </w:p>
        </w:tc>
        <w:tc>
          <w:tcPr>
            <w:tcW w:w="850" w:type="dxa"/>
          </w:tcPr>
          <w:p w14:paraId="5BD10227" w14:textId="090D9B8F" w:rsidR="008E1495" w:rsidRPr="00E072ED" w:rsidRDefault="008E1495"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r>
      <w:tr w:rsidR="008E1495" w:rsidRPr="00E072ED" w14:paraId="17EE3766" w14:textId="77777777" w:rsidTr="00E072ED">
        <w:tc>
          <w:tcPr>
            <w:tcW w:w="562" w:type="dxa"/>
            <w:vMerge/>
          </w:tcPr>
          <w:p w14:paraId="1E0B958B"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p>
        </w:tc>
        <w:tc>
          <w:tcPr>
            <w:tcW w:w="567" w:type="dxa"/>
          </w:tcPr>
          <w:p w14:paraId="038EDA81"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切</w:t>
            </w:r>
          </w:p>
          <w:p w14:paraId="1A612FB4"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土</w:t>
            </w:r>
          </w:p>
          <w:p w14:paraId="1D6FBFA5"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p w14:paraId="6317D9B5"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盛</w:t>
            </w:r>
          </w:p>
          <w:p w14:paraId="3D74B75C" w14:textId="2507DA82"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土</w:t>
            </w:r>
          </w:p>
        </w:tc>
        <w:tc>
          <w:tcPr>
            <w:tcW w:w="6804" w:type="dxa"/>
          </w:tcPr>
          <w:p w14:paraId="4CF0C963" w14:textId="709B784B" w:rsidR="008E1495" w:rsidRPr="00E072ED" w:rsidRDefault="008E1495" w:rsidP="00E072ED">
            <w:pPr>
              <w:pStyle w:val="a8"/>
              <w:numPr>
                <w:ilvl w:val="0"/>
                <w:numId w:val="17"/>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土質に応じた施工方法により実施する。</w:t>
            </w:r>
          </w:p>
          <w:p w14:paraId="3503105F" w14:textId="47E8414B" w:rsidR="008E1495" w:rsidRPr="00E072ED" w:rsidRDefault="008E1495" w:rsidP="00E072ED">
            <w:pPr>
              <w:pStyle w:val="a8"/>
              <w:numPr>
                <w:ilvl w:val="0"/>
                <w:numId w:val="17"/>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幅員や土場等は必要最小限とし、残土処理を発生しないようにする。</w:t>
            </w:r>
          </w:p>
          <w:p w14:paraId="3F8FAF71" w14:textId="2DB9DD56" w:rsidR="008E1495" w:rsidRPr="00E072ED" w:rsidRDefault="008E1495" w:rsidP="00E072ED">
            <w:pPr>
              <w:pStyle w:val="a8"/>
              <w:numPr>
                <w:ilvl w:val="0"/>
                <w:numId w:val="17"/>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残土は、盛土規制法等に則して適切に処分する。</w:t>
            </w:r>
          </w:p>
        </w:tc>
        <w:tc>
          <w:tcPr>
            <w:tcW w:w="851" w:type="dxa"/>
          </w:tcPr>
          <w:p w14:paraId="41AB114C" w14:textId="7905E789" w:rsidR="008E1495" w:rsidRPr="00E072ED" w:rsidRDefault="008E1495"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c>
          <w:tcPr>
            <w:tcW w:w="850" w:type="dxa"/>
          </w:tcPr>
          <w:p w14:paraId="5AC37862" w14:textId="72907418" w:rsidR="008E1495" w:rsidRPr="00E072ED" w:rsidRDefault="008E1495"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r>
      <w:tr w:rsidR="008E1495" w:rsidRPr="00E072ED" w14:paraId="2E387A35" w14:textId="77777777" w:rsidTr="00E072ED">
        <w:tc>
          <w:tcPr>
            <w:tcW w:w="562" w:type="dxa"/>
            <w:vMerge/>
          </w:tcPr>
          <w:p w14:paraId="28CFF7D5"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p>
        </w:tc>
        <w:tc>
          <w:tcPr>
            <w:tcW w:w="567" w:type="dxa"/>
          </w:tcPr>
          <w:p w14:paraId="537231D8"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切</w:t>
            </w:r>
          </w:p>
          <w:p w14:paraId="4D636D8F" w14:textId="5EEF0382"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土</w:t>
            </w:r>
          </w:p>
        </w:tc>
        <w:tc>
          <w:tcPr>
            <w:tcW w:w="6804" w:type="dxa"/>
          </w:tcPr>
          <w:p w14:paraId="238C650C" w14:textId="6DBAE0E7" w:rsidR="008E1495" w:rsidRPr="00E072ED" w:rsidRDefault="008E1495" w:rsidP="00E072ED">
            <w:pPr>
              <w:pStyle w:val="a8"/>
              <w:numPr>
                <w:ilvl w:val="0"/>
                <w:numId w:val="18"/>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切土高は</w:t>
            </w:r>
            <w:r w:rsidRPr="00E072ED">
              <w:rPr>
                <w:rFonts w:ascii="ＭＳ 明朝" w:eastAsia="ＭＳ 明朝" w:hAnsi="ＭＳ 明朝" w:cs="YuMincho-Regular"/>
                <w:kern w:val="0"/>
                <w:sz w:val="20"/>
                <w:szCs w:val="20"/>
              </w:rPr>
              <w:t>1.5</w:t>
            </w:r>
            <w:r w:rsidRPr="00E072ED">
              <w:rPr>
                <w:rFonts w:ascii="ＭＳ 明朝" w:eastAsia="ＭＳ 明朝" w:hAnsi="ＭＳ 明朝" w:cs="MS-Mincho" w:hint="eastAsia"/>
                <w:kern w:val="0"/>
                <w:sz w:val="20"/>
                <w:szCs w:val="20"/>
              </w:rPr>
              <w:t>ｍ程度以内を基本とし、高い切土が連続しないよう施工する。</w:t>
            </w:r>
          </w:p>
          <w:p w14:paraId="6BB74263" w14:textId="19C97217" w:rsidR="008E1495" w:rsidRPr="00E072ED" w:rsidRDefault="008E1495" w:rsidP="00E072ED">
            <w:pPr>
              <w:pStyle w:val="a8"/>
              <w:numPr>
                <w:ilvl w:val="0"/>
                <w:numId w:val="18"/>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切土のり面勾配は土砂の場合は６分、岩石の場合が３分を基本として施工する。</w:t>
            </w:r>
          </w:p>
        </w:tc>
        <w:tc>
          <w:tcPr>
            <w:tcW w:w="851" w:type="dxa"/>
          </w:tcPr>
          <w:p w14:paraId="7A6EF637" w14:textId="2F4882DE" w:rsidR="008E1495" w:rsidRPr="00E072ED" w:rsidRDefault="008E1495"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c>
          <w:tcPr>
            <w:tcW w:w="850" w:type="dxa"/>
          </w:tcPr>
          <w:p w14:paraId="0DE89212" w14:textId="0BD15711" w:rsidR="008E1495" w:rsidRPr="00E072ED" w:rsidRDefault="008E1495"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r>
      <w:tr w:rsidR="008E1495" w:rsidRPr="00E072ED" w14:paraId="5E23454A" w14:textId="77777777" w:rsidTr="00E072ED">
        <w:tc>
          <w:tcPr>
            <w:tcW w:w="562" w:type="dxa"/>
            <w:vMerge/>
          </w:tcPr>
          <w:p w14:paraId="285AE6AD"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p>
        </w:tc>
        <w:tc>
          <w:tcPr>
            <w:tcW w:w="567" w:type="dxa"/>
          </w:tcPr>
          <w:p w14:paraId="34CE73EF"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盛</w:t>
            </w:r>
          </w:p>
          <w:p w14:paraId="42503BA9" w14:textId="6F42655F"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土</w:t>
            </w:r>
          </w:p>
        </w:tc>
        <w:tc>
          <w:tcPr>
            <w:tcW w:w="6804" w:type="dxa"/>
          </w:tcPr>
          <w:p w14:paraId="03346FD1" w14:textId="1E7D1344" w:rsidR="008E1495" w:rsidRPr="00E072ED" w:rsidRDefault="008E1495" w:rsidP="00E072ED">
            <w:pPr>
              <w:pStyle w:val="a8"/>
              <w:numPr>
                <w:ilvl w:val="0"/>
                <w:numId w:val="19"/>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複数層に区分し、各層</w:t>
            </w:r>
            <w:r w:rsidRPr="00E072ED">
              <w:rPr>
                <w:rFonts w:ascii="ＭＳ 明朝" w:eastAsia="ＭＳ 明朝" w:hAnsi="ＭＳ 明朝" w:cs="MS-Mincho"/>
                <w:kern w:val="0"/>
                <w:sz w:val="20"/>
                <w:szCs w:val="20"/>
              </w:rPr>
              <w:t xml:space="preserve">30 </w:t>
            </w:r>
            <w:r w:rsidRPr="00E072ED">
              <w:rPr>
                <w:rFonts w:ascii="ＭＳ 明朝" w:eastAsia="ＭＳ 明朝" w:hAnsi="ＭＳ 明朝" w:cs="MS-Mincho" w:hint="eastAsia"/>
                <w:kern w:val="0"/>
                <w:sz w:val="20"/>
                <w:szCs w:val="20"/>
              </w:rPr>
              <w:t>㎝程度の厚さとなるよう十分に締め固める。</w:t>
            </w:r>
          </w:p>
          <w:p w14:paraId="0D4CA0BA" w14:textId="4E982CE0" w:rsidR="008E1495" w:rsidRPr="00E072ED" w:rsidRDefault="008E1495" w:rsidP="00E072ED">
            <w:pPr>
              <w:pStyle w:val="a8"/>
              <w:numPr>
                <w:ilvl w:val="0"/>
                <w:numId w:val="19"/>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盛土のり面勾配は、概ね１割より緩い勾配とする。また、盛土高が２ｍを超える場合は、１割２分より緩い勾配とする。</w:t>
            </w:r>
          </w:p>
          <w:p w14:paraId="303F4574" w14:textId="3EFE6C3C" w:rsidR="008E1495" w:rsidRPr="00E072ED" w:rsidRDefault="008E1495" w:rsidP="00E072ED">
            <w:pPr>
              <w:autoSpaceDE w:val="0"/>
              <w:autoSpaceDN w:val="0"/>
              <w:adjustRightInd w:val="0"/>
              <w:spacing w:line="280" w:lineRule="exact"/>
              <w:ind w:left="44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ヘアピンカーブでは、路面高と路線配置を精査し、盛土箇所を谷側に張り出す場合には、締固めを繰り返し行ったり、構造物を設けたりするなどして、路体に十分な強度を持たせる。</w:t>
            </w:r>
          </w:p>
          <w:p w14:paraId="00AE577A" w14:textId="75D62484" w:rsidR="008E1495" w:rsidRPr="00E072ED" w:rsidRDefault="008E1495" w:rsidP="00E072ED">
            <w:pPr>
              <w:pStyle w:val="a8"/>
              <w:numPr>
                <w:ilvl w:val="0"/>
                <w:numId w:val="19"/>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沢、湧水箇所、地表水の局所的な流入箇所は、盛土を避け土場は設置しない。やむを得ない場合は排水施設を設置する。</w:t>
            </w:r>
          </w:p>
          <w:p w14:paraId="1B0DA0CF" w14:textId="57F1EDD8" w:rsidR="008E1495" w:rsidRPr="00E072ED" w:rsidRDefault="008E1495" w:rsidP="00E072ED">
            <w:pPr>
              <w:pStyle w:val="a8"/>
              <w:numPr>
                <w:ilvl w:val="0"/>
                <w:numId w:val="19"/>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盛土の土量が不足する場合は、当該盛土の前後の路床高の調整など縦方向での土量調整を行う。</w:t>
            </w:r>
          </w:p>
        </w:tc>
        <w:tc>
          <w:tcPr>
            <w:tcW w:w="851" w:type="dxa"/>
          </w:tcPr>
          <w:p w14:paraId="74DED394" w14:textId="63C35BF6" w:rsidR="008E1495" w:rsidRPr="00E072ED" w:rsidRDefault="008E1495"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c>
          <w:tcPr>
            <w:tcW w:w="850" w:type="dxa"/>
          </w:tcPr>
          <w:p w14:paraId="2367BF51" w14:textId="0EE982B8" w:rsidR="008E1495" w:rsidRPr="00E072ED" w:rsidRDefault="008E1495"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r>
      <w:tr w:rsidR="008E1495" w:rsidRPr="00E072ED" w14:paraId="4698B6CD" w14:textId="77777777" w:rsidTr="00E072ED">
        <w:tc>
          <w:tcPr>
            <w:tcW w:w="562" w:type="dxa"/>
            <w:vMerge/>
          </w:tcPr>
          <w:p w14:paraId="31706768"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p>
        </w:tc>
        <w:tc>
          <w:tcPr>
            <w:tcW w:w="567" w:type="dxa"/>
          </w:tcPr>
          <w:p w14:paraId="0688CCFB"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曲</w:t>
            </w:r>
          </w:p>
          <w:p w14:paraId="492C7773"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線</w:t>
            </w:r>
          </w:p>
          <w:p w14:paraId="403BD0BB" w14:textId="49EF4E71"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部</w:t>
            </w:r>
          </w:p>
        </w:tc>
        <w:tc>
          <w:tcPr>
            <w:tcW w:w="6804" w:type="dxa"/>
          </w:tcPr>
          <w:p w14:paraId="51C36881" w14:textId="5FEC5193"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林業機械が安全に走行できるよう、内輪差や下り旋回時のふくらみを考慮した曲線部の拡幅を行う。</w:t>
            </w:r>
          </w:p>
        </w:tc>
        <w:tc>
          <w:tcPr>
            <w:tcW w:w="851" w:type="dxa"/>
          </w:tcPr>
          <w:p w14:paraId="508CFD25" w14:textId="447BFDC6" w:rsidR="008E1495" w:rsidRPr="00E072ED" w:rsidRDefault="008E1495"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c>
          <w:tcPr>
            <w:tcW w:w="850" w:type="dxa"/>
          </w:tcPr>
          <w:p w14:paraId="4BD85DF1" w14:textId="2A2E122C" w:rsidR="008E1495" w:rsidRPr="00E072ED" w:rsidRDefault="008E1495"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r>
      <w:tr w:rsidR="008E1495" w:rsidRPr="00E072ED" w14:paraId="13EC2527" w14:textId="77777777" w:rsidTr="00E072ED">
        <w:tc>
          <w:tcPr>
            <w:tcW w:w="562" w:type="dxa"/>
            <w:vMerge/>
          </w:tcPr>
          <w:p w14:paraId="4DB54876"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p>
        </w:tc>
        <w:tc>
          <w:tcPr>
            <w:tcW w:w="567" w:type="dxa"/>
          </w:tcPr>
          <w:p w14:paraId="634041AD"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構</w:t>
            </w:r>
          </w:p>
          <w:p w14:paraId="3324772B"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造</w:t>
            </w:r>
          </w:p>
          <w:p w14:paraId="18FC86FD"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物</w:t>
            </w:r>
          </w:p>
          <w:p w14:paraId="3EA9BE0B" w14:textId="2AD34DA3"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等</w:t>
            </w:r>
          </w:p>
        </w:tc>
        <w:tc>
          <w:tcPr>
            <w:tcW w:w="6804" w:type="dxa"/>
          </w:tcPr>
          <w:p w14:paraId="2E301845" w14:textId="5BA5D083" w:rsidR="008E1495" w:rsidRPr="00E072ED" w:rsidRDefault="008E1495" w:rsidP="00E072ED">
            <w:pPr>
              <w:pStyle w:val="a8"/>
              <w:numPr>
                <w:ilvl w:val="0"/>
                <w:numId w:val="20"/>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構造物は、現地条件に応じた規格・構造とする。</w:t>
            </w:r>
          </w:p>
          <w:p w14:paraId="061FD1C2" w14:textId="5B534572" w:rsidR="008E1495" w:rsidRPr="00E072ED" w:rsidRDefault="008E1495" w:rsidP="00E072ED">
            <w:pPr>
              <w:pStyle w:val="a8"/>
              <w:numPr>
                <w:ilvl w:val="0"/>
                <w:numId w:val="20"/>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軟弱地盤を通過する際は、水抜き処理、側溝の設置等を行う。</w:t>
            </w:r>
          </w:p>
          <w:p w14:paraId="3EDD397A" w14:textId="13E9016A" w:rsidR="008E1495" w:rsidRPr="00E072ED" w:rsidRDefault="008E1495" w:rsidP="00E072ED">
            <w:pPr>
              <w:pStyle w:val="a8"/>
              <w:numPr>
                <w:ilvl w:val="0"/>
                <w:numId w:val="20"/>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森林作業道の作設に不向きな黒ぼくや粘土質のロームなどの箇所を通過する場合は、必要な路面支持力を得るため、砕石を施すなどの対策をとる。</w:t>
            </w:r>
          </w:p>
          <w:p w14:paraId="02A9572E" w14:textId="1AF9ACDB" w:rsidR="008E1495" w:rsidRPr="00E072ED" w:rsidRDefault="008E1495" w:rsidP="00E072ED">
            <w:pPr>
              <w:pStyle w:val="a8"/>
              <w:numPr>
                <w:ilvl w:val="0"/>
                <w:numId w:val="20"/>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火山灰土など一度掘り起こすと締め固めが効かない土質の箇所で掘削を行う場合は、火山灰土などの深さに応じて、剥ぎ取ったり深層と混ぜ合わせたり等の工夫をする。</w:t>
            </w:r>
          </w:p>
          <w:p w14:paraId="10EC8A69" w14:textId="69EB5D79" w:rsidR="008E1495" w:rsidRPr="00E072ED" w:rsidRDefault="008E1495" w:rsidP="00E072ED">
            <w:pPr>
              <w:pStyle w:val="a8"/>
              <w:numPr>
                <w:ilvl w:val="0"/>
                <w:numId w:val="20"/>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２ｔ積トラックなど設置圧の高い車両が走行する場合には、荷重を分散させるため丸太組による路肩補強工を施工する。</w:t>
            </w:r>
          </w:p>
        </w:tc>
        <w:tc>
          <w:tcPr>
            <w:tcW w:w="851" w:type="dxa"/>
          </w:tcPr>
          <w:p w14:paraId="5D868C86" w14:textId="01EA70BB" w:rsidR="008E1495" w:rsidRPr="00E072ED" w:rsidRDefault="008E1495"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c>
          <w:tcPr>
            <w:tcW w:w="850" w:type="dxa"/>
          </w:tcPr>
          <w:p w14:paraId="0DC9DB3B" w14:textId="19F369C9" w:rsidR="008E1495" w:rsidRPr="00E072ED" w:rsidRDefault="008E1495"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r>
      <w:tr w:rsidR="008E1495" w:rsidRPr="00E072ED" w14:paraId="676CFADE" w14:textId="77777777" w:rsidTr="00E072ED">
        <w:tc>
          <w:tcPr>
            <w:tcW w:w="562" w:type="dxa"/>
            <w:vMerge/>
          </w:tcPr>
          <w:p w14:paraId="0BD4152F"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p>
        </w:tc>
        <w:tc>
          <w:tcPr>
            <w:tcW w:w="567" w:type="dxa"/>
          </w:tcPr>
          <w:p w14:paraId="69D7942C" w14:textId="77777777"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伐</w:t>
            </w:r>
          </w:p>
          <w:p w14:paraId="623D525C" w14:textId="0E5C475C" w:rsidR="008E1495" w:rsidRPr="00E072ED" w:rsidRDefault="008E149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開</w:t>
            </w:r>
          </w:p>
        </w:tc>
        <w:tc>
          <w:tcPr>
            <w:tcW w:w="6804" w:type="dxa"/>
          </w:tcPr>
          <w:p w14:paraId="7EEE05EE" w14:textId="64DA490F" w:rsidR="008E1495" w:rsidRPr="00E072ED" w:rsidRDefault="008E1495" w:rsidP="00E072ED">
            <w:pPr>
              <w:pStyle w:val="a8"/>
              <w:numPr>
                <w:ilvl w:val="0"/>
                <w:numId w:val="21"/>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斜面の方向や気象条件を考慮し、必要最小限の幅とする。</w:t>
            </w:r>
          </w:p>
          <w:p w14:paraId="0C666723" w14:textId="0074B64D" w:rsidR="008E1495" w:rsidRPr="00E072ED" w:rsidRDefault="008E1495" w:rsidP="00E072ED">
            <w:pPr>
              <w:pStyle w:val="a8"/>
              <w:numPr>
                <w:ilvl w:val="0"/>
                <w:numId w:val="21"/>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幅は、土質条件や風衝を考慮して決定する。</w:t>
            </w:r>
          </w:p>
          <w:p w14:paraId="658D8CA7" w14:textId="5D796B40" w:rsidR="008E1495" w:rsidRPr="00E072ED" w:rsidRDefault="008E1495" w:rsidP="00E072ED">
            <w:pPr>
              <w:pStyle w:val="a8"/>
              <w:numPr>
                <w:ilvl w:val="0"/>
                <w:numId w:val="21"/>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路線沿いの立木は、できるだけ残す。</w:t>
            </w:r>
          </w:p>
        </w:tc>
        <w:tc>
          <w:tcPr>
            <w:tcW w:w="851" w:type="dxa"/>
          </w:tcPr>
          <w:p w14:paraId="0259DED4" w14:textId="5CC213EF" w:rsidR="008E1495" w:rsidRPr="00E072ED" w:rsidRDefault="008E1495"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c>
          <w:tcPr>
            <w:tcW w:w="850" w:type="dxa"/>
          </w:tcPr>
          <w:p w14:paraId="4CC61DAB" w14:textId="1C83A8AB" w:rsidR="008E1495" w:rsidRPr="00E072ED" w:rsidRDefault="008E1495"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r>
      <w:tr w:rsidR="00E40B35" w:rsidRPr="00E072ED" w14:paraId="38AC76FD" w14:textId="77777777" w:rsidTr="00E072ED">
        <w:tc>
          <w:tcPr>
            <w:tcW w:w="1129" w:type="dxa"/>
            <w:gridSpan w:val="2"/>
          </w:tcPr>
          <w:p w14:paraId="376DECCA" w14:textId="77777777" w:rsidR="00E40B35" w:rsidRPr="00E072ED" w:rsidRDefault="00E40B3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周辺環境</w:t>
            </w:r>
          </w:p>
          <w:p w14:paraId="6B40F385" w14:textId="0F21CC8A" w:rsidR="00E40B35" w:rsidRPr="00E072ED" w:rsidRDefault="00E40B3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への配慮</w:t>
            </w:r>
          </w:p>
        </w:tc>
        <w:tc>
          <w:tcPr>
            <w:tcW w:w="6804" w:type="dxa"/>
          </w:tcPr>
          <w:p w14:paraId="35CB1D18" w14:textId="19FD8D8C" w:rsidR="00E40B35" w:rsidRPr="00E072ED" w:rsidRDefault="00E40B3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人家、道路等の保全対象が周囲にある場合は作設しない。やむを得ず作設する場合は、土砂が流出したり、土石が周辺に転落したりしないよう、必要な対策をとる。</w:t>
            </w:r>
          </w:p>
        </w:tc>
        <w:tc>
          <w:tcPr>
            <w:tcW w:w="851" w:type="dxa"/>
          </w:tcPr>
          <w:p w14:paraId="4C27EB39" w14:textId="6586A86F" w:rsidR="00E40B35" w:rsidRPr="00E072ED" w:rsidRDefault="00E40B35"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c>
          <w:tcPr>
            <w:tcW w:w="850" w:type="dxa"/>
          </w:tcPr>
          <w:p w14:paraId="3277CAD1" w14:textId="79F89BC3" w:rsidR="00E40B35" w:rsidRPr="00E072ED" w:rsidRDefault="00E40B35"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r>
      <w:tr w:rsidR="00E40B35" w:rsidRPr="00E072ED" w14:paraId="36359C5D" w14:textId="77777777" w:rsidTr="00E072ED">
        <w:tc>
          <w:tcPr>
            <w:tcW w:w="1129" w:type="dxa"/>
            <w:gridSpan w:val="2"/>
          </w:tcPr>
          <w:p w14:paraId="2EA27919" w14:textId="0A082C1D" w:rsidR="00E40B35" w:rsidRPr="00E072ED" w:rsidRDefault="00E40B35" w:rsidP="00E072ED">
            <w:pPr>
              <w:autoSpaceDE w:val="0"/>
              <w:autoSpaceDN w:val="0"/>
              <w:adjustRightInd w:val="0"/>
              <w:spacing w:line="280" w:lineRule="exact"/>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管理</w:t>
            </w:r>
          </w:p>
        </w:tc>
        <w:tc>
          <w:tcPr>
            <w:tcW w:w="6804" w:type="dxa"/>
          </w:tcPr>
          <w:p w14:paraId="70A13BE9" w14:textId="2F2BE743" w:rsidR="00E40B35" w:rsidRPr="00E072ED" w:rsidRDefault="00E40B35" w:rsidP="00E072ED">
            <w:pPr>
              <w:pStyle w:val="a8"/>
              <w:numPr>
                <w:ilvl w:val="0"/>
                <w:numId w:val="22"/>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一般車両の侵入を禁止するなどの適正な管理を行う。</w:t>
            </w:r>
          </w:p>
          <w:p w14:paraId="2A0C920B" w14:textId="4F19BAA5" w:rsidR="00E40B35" w:rsidRPr="00E072ED" w:rsidRDefault="00E40B35" w:rsidP="00E072ED">
            <w:pPr>
              <w:pStyle w:val="a8"/>
              <w:numPr>
                <w:ilvl w:val="0"/>
                <w:numId w:val="22"/>
              </w:numPr>
              <w:autoSpaceDE w:val="0"/>
              <w:autoSpaceDN w:val="0"/>
              <w:adjustRightInd w:val="0"/>
              <w:spacing w:line="280" w:lineRule="exact"/>
              <w:ind w:leftChars="0"/>
              <w:jc w:val="left"/>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森林作業道の管理主体を明確</w:t>
            </w:r>
            <w:r w:rsidR="00685DE7">
              <w:rPr>
                <w:rFonts w:ascii="ＭＳ 明朝" w:eastAsia="ＭＳ 明朝" w:hAnsi="ＭＳ 明朝" w:cs="MS-Mincho" w:hint="eastAsia"/>
                <w:kern w:val="0"/>
                <w:sz w:val="20"/>
                <w:szCs w:val="20"/>
              </w:rPr>
              <w:t>に</w:t>
            </w:r>
            <w:r w:rsidRPr="00E072ED">
              <w:rPr>
                <w:rFonts w:ascii="ＭＳ 明朝" w:eastAsia="ＭＳ 明朝" w:hAnsi="ＭＳ 明朝" w:cs="MS-Mincho" w:hint="eastAsia"/>
                <w:kern w:val="0"/>
                <w:sz w:val="20"/>
                <w:szCs w:val="20"/>
              </w:rPr>
              <w:t>する。</w:t>
            </w:r>
            <w:r w:rsidRPr="00E072ED">
              <w:rPr>
                <w:rFonts w:ascii="ＭＳ 明朝" w:eastAsia="ＭＳ 明朝" w:hAnsi="ＭＳ 明朝" w:cs="MS-Mincho"/>
                <w:kern w:val="0"/>
                <w:sz w:val="20"/>
                <w:szCs w:val="20"/>
              </w:rPr>
              <w:t xml:space="preserve"> </w:t>
            </w:r>
          </w:p>
        </w:tc>
        <w:tc>
          <w:tcPr>
            <w:tcW w:w="851" w:type="dxa"/>
          </w:tcPr>
          <w:p w14:paraId="3F4B814B" w14:textId="23D49352" w:rsidR="00E40B35" w:rsidRPr="00E072ED" w:rsidRDefault="00E40B35"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c>
          <w:tcPr>
            <w:tcW w:w="850" w:type="dxa"/>
          </w:tcPr>
          <w:p w14:paraId="4EABF728" w14:textId="2D248862" w:rsidR="00E40B35" w:rsidRPr="00E072ED" w:rsidRDefault="00E40B35" w:rsidP="00E072ED">
            <w:pPr>
              <w:autoSpaceDE w:val="0"/>
              <w:autoSpaceDN w:val="0"/>
              <w:adjustRightInd w:val="0"/>
              <w:spacing w:line="28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r>
    </w:tbl>
    <w:p w14:paraId="52FD99B2" w14:textId="77777777" w:rsidR="00D6231B" w:rsidRDefault="00D6231B" w:rsidP="00D6231B">
      <w:pPr>
        <w:autoSpaceDE w:val="0"/>
        <w:autoSpaceDN w:val="0"/>
        <w:adjustRightInd w:val="0"/>
        <w:jc w:val="left"/>
        <w:rPr>
          <w:rFonts w:ascii="MS-Mincho" w:eastAsia="MS-Mincho" w:cs="MS-Mincho"/>
          <w:kern w:val="0"/>
          <w:szCs w:val="21"/>
        </w:rPr>
      </w:pPr>
    </w:p>
    <w:sectPr w:rsidR="00D6231B" w:rsidSect="00E072E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FC02F" w14:textId="77777777" w:rsidR="00D26D6D" w:rsidRDefault="00D26D6D" w:rsidP="00D6231B">
      <w:r>
        <w:separator/>
      </w:r>
    </w:p>
  </w:endnote>
  <w:endnote w:type="continuationSeparator" w:id="0">
    <w:p w14:paraId="24DBB902" w14:textId="77777777" w:rsidR="00D26D6D" w:rsidRDefault="00D26D6D" w:rsidP="00D6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89B7" w14:textId="77777777" w:rsidR="00D26D6D" w:rsidRDefault="00D26D6D" w:rsidP="00D6231B">
      <w:r>
        <w:separator/>
      </w:r>
    </w:p>
  </w:footnote>
  <w:footnote w:type="continuationSeparator" w:id="0">
    <w:p w14:paraId="3944C89D" w14:textId="77777777" w:rsidR="00D26D6D" w:rsidRDefault="00D26D6D" w:rsidP="00D62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98D"/>
    <w:multiLevelType w:val="hybridMultilevel"/>
    <w:tmpl w:val="914C9E7A"/>
    <w:lvl w:ilvl="0" w:tplc="A6CC7ECA">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491171"/>
    <w:multiLevelType w:val="hybridMultilevel"/>
    <w:tmpl w:val="80B047C6"/>
    <w:lvl w:ilvl="0" w:tplc="B4743BB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FE7EDE"/>
    <w:multiLevelType w:val="hybridMultilevel"/>
    <w:tmpl w:val="AA62E08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1D5FDE"/>
    <w:multiLevelType w:val="hybridMultilevel"/>
    <w:tmpl w:val="2CD8DB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4B50DC"/>
    <w:multiLevelType w:val="hybridMultilevel"/>
    <w:tmpl w:val="F2345E98"/>
    <w:lvl w:ilvl="0" w:tplc="D0BEBA3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A902B53"/>
    <w:multiLevelType w:val="hybridMultilevel"/>
    <w:tmpl w:val="72EAEBA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B63610D"/>
    <w:multiLevelType w:val="hybridMultilevel"/>
    <w:tmpl w:val="F6CE07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140438A"/>
    <w:multiLevelType w:val="hybridMultilevel"/>
    <w:tmpl w:val="3CECA518"/>
    <w:lvl w:ilvl="0" w:tplc="713CA3A4">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18A605C"/>
    <w:multiLevelType w:val="hybridMultilevel"/>
    <w:tmpl w:val="33D86E8E"/>
    <w:lvl w:ilvl="0" w:tplc="0450EF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37E2D52"/>
    <w:multiLevelType w:val="hybridMultilevel"/>
    <w:tmpl w:val="2202F2D8"/>
    <w:lvl w:ilvl="0" w:tplc="D0362B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B2110CE"/>
    <w:multiLevelType w:val="hybridMultilevel"/>
    <w:tmpl w:val="F2CE5888"/>
    <w:lvl w:ilvl="0" w:tplc="218433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2450AE1"/>
    <w:multiLevelType w:val="hybridMultilevel"/>
    <w:tmpl w:val="F6C0AE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8867A33"/>
    <w:multiLevelType w:val="hybridMultilevel"/>
    <w:tmpl w:val="FB1854D0"/>
    <w:lvl w:ilvl="0" w:tplc="5D749BDE">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D5C1632"/>
    <w:multiLevelType w:val="hybridMultilevel"/>
    <w:tmpl w:val="44361A4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DC13CEC"/>
    <w:multiLevelType w:val="hybridMultilevel"/>
    <w:tmpl w:val="AAD07B40"/>
    <w:lvl w:ilvl="0" w:tplc="2656FE7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FB221AE"/>
    <w:multiLevelType w:val="hybridMultilevel"/>
    <w:tmpl w:val="8B1E640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A0E08CB"/>
    <w:multiLevelType w:val="hybridMultilevel"/>
    <w:tmpl w:val="4874E6B2"/>
    <w:lvl w:ilvl="0" w:tplc="76DEA1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A4147DF"/>
    <w:multiLevelType w:val="hybridMultilevel"/>
    <w:tmpl w:val="DED88D0A"/>
    <w:lvl w:ilvl="0" w:tplc="1FF8ED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D1669C5"/>
    <w:multiLevelType w:val="hybridMultilevel"/>
    <w:tmpl w:val="D65C206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35626FD"/>
    <w:multiLevelType w:val="hybridMultilevel"/>
    <w:tmpl w:val="DA64F0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5FC1EA9"/>
    <w:multiLevelType w:val="hybridMultilevel"/>
    <w:tmpl w:val="019E4280"/>
    <w:lvl w:ilvl="0" w:tplc="52107F0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6672277"/>
    <w:multiLevelType w:val="hybridMultilevel"/>
    <w:tmpl w:val="E7924BCA"/>
    <w:lvl w:ilvl="0" w:tplc="5720F92E">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7405583">
    <w:abstractNumId w:val="4"/>
  </w:num>
  <w:num w:numId="2" w16cid:durableId="39475701">
    <w:abstractNumId w:val="9"/>
  </w:num>
  <w:num w:numId="3" w16cid:durableId="1510099986">
    <w:abstractNumId w:val="8"/>
  </w:num>
  <w:num w:numId="4" w16cid:durableId="412776283">
    <w:abstractNumId w:val="7"/>
  </w:num>
  <w:num w:numId="5" w16cid:durableId="1624732978">
    <w:abstractNumId w:val="0"/>
  </w:num>
  <w:num w:numId="6" w16cid:durableId="49810515">
    <w:abstractNumId w:val="10"/>
  </w:num>
  <w:num w:numId="7" w16cid:durableId="700011036">
    <w:abstractNumId w:val="16"/>
  </w:num>
  <w:num w:numId="8" w16cid:durableId="212272635">
    <w:abstractNumId w:val="20"/>
  </w:num>
  <w:num w:numId="9" w16cid:durableId="1402950171">
    <w:abstractNumId w:val="17"/>
  </w:num>
  <w:num w:numId="10" w16cid:durableId="1477145008">
    <w:abstractNumId w:val="21"/>
  </w:num>
  <w:num w:numId="11" w16cid:durableId="1247225510">
    <w:abstractNumId w:val="1"/>
  </w:num>
  <w:num w:numId="12" w16cid:durableId="1382288388">
    <w:abstractNumId w:val="12"/>
  </w:num>
  <w:num w:numId="13" w16cid:durableId="1781794993">
    <w:abstractNumId w:val="14"/>
  </w:num>
  <w:num w:numId="14" w16cid:durableId="945507483">
    <w:abstractNumId w:val="6"/>
  </w:num>
  <w:num w:numId="15" w16cid:durableId="842546841">
    <w:abstractNumId w:val="11"/>
  </w:num>
  <w:num w:numId="16" w16cid:durableId="1490442858">
    <w:abstractNumId w:val="19"/>
  </w:num>
  <w:num w:numId="17" w16cid:durableId="350766955">
    <w:abstractNumId w:val="2"/>
  </w:num>
  <w:num w:numId="18" w16cid:durableId="1998997826">
    <w:abstractNumId w:val="5"/>
  </w:num>
  <w:num w:numId="19" w16cid:durableId="240331366">
    <w:abstractNumId w:val="13"/>
  </w:num>
  <w:num w:numId="20" w16cid:durableId="419331225">
    <w:abstractNumId w:val="15"/>
  </w:num>
  <w:num w:numId="21" w16cid:durableId="1747141840">
    <w:abstractNumId w:val="3"/>
  </w:num>
  <w:num w:numId="22" w16cid:durableId="14282374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2F"/>
    <w:rsid w:val="000D06E9"/>
    <w:rsid w:val="00154A4A"/>
    <w:rsid w:val="002909BC"/>
    <w:rsid w:val="003B2D10"/>
    <w:rsid w:val="0058692F"/>
    <w:rsid w:val="00685DE7"/>
    <w:rsid w:val="00856376"/>
    <w:rsid w:val="008E1495"/>
    <w:rsid w:val="009D5B32"/>
    <w:rsid w:val="00AD7DCF"/>
    <w:rsid w:val="00AF4E17"/>
    <w:rsid w:val="00C22689"/>
    <w:rsid w:val="00C64239"/>
    <w:rsid w:val="00D26D6D"/>
    <w:rsid w:val="00D6231B"/>
    <w:rsid w:val="00E072ED"/>
    <w:rsid w:val="00E40B35"/>
    <w:rsid w:val="00E47C57"/>
    <w:rsid w:val="00E553CB"/>
    <w:rsid w:val="00E63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3C3B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31B"/>
    <w:pPr>
      <w:tabs>
        <w:tab w:val="center" w:pos="4252"/>
        <w:tab w:val="right" w:pos="8504"/>
      </w:tabs>
      <w:snapToGrid w:val="0"/>
    </w:pPr>
  </w:style>
  <w:style w:type="character" w:customStyle="1" w:styleId="a4">
    <w:name w:val="ヘッダー (文字)"/>
    <w:basedOn w:val="a0"/>
    <w:link w:val="a3"/>
    <w:uiPriority w:val="99"/>
    <w:rsid w:val="00D6231B"/>
  </w:style>
  <w:style w:type="paragraph" w:styleId="a5">
    <w:name w:val="footer"/>
    <w:basedOn w:val="a"/>
    <w:link w:val="a6"/>
    <w:uiPriority w:val="99"/>
    <w:unhideWhenUsed/>
    <w:rsid w:val="00D6231B"/>
    <w:pPr>
      <w:tabs>
        <w:tab w:val="center" w:pos="4252"/>
        <w:tab w:val="right" w:pos="8504"/>
      </w:tabs>
      <w:snapToGrid w:val="0"/>
    </w:pPr>
  </w:style>
  <w:style w:type="character" w:customStyle="1" w:styleId="a6">
    <w:name w:val="フッター (文字)"/>
    <w:basedOn w:val="a0"/>
    <w:link w:val="a5"/>
    <w:uiPriority w:val="99"/>
    <w:rsid w:val="00D6231B"/>
  </w:style>
  <w:style w:type="table" w:styleId="a7">
    <w:name w:val="Table Grid"/>
    <w:basedOn w:val="a1"/>
    <w:uiPriority w:val="39"/>
    <w:rsid w:val="00D62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40B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7C4AB-815A-482F-8062-E37C90ED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2024-06-13T01:25:00Z</dcterms:created>
  <dcterms:modified xsi:type="dcterms:W3CDTF">2024-06-13T01:26:00Z</dcterms:modified>
</cp:coreProperties>
</file>