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79"/>
        <w:gridCol w:w="2267"/>
        <w:gridCol w:w="993"/>
        <w:gridCol w:w="1279"/>
      </w:tblGrid>
      <w:tr w:rsidR="00974808" w:rsidTr="008C6B97">
        <w:trPr>
          <w:trHeight w:val="415"/>
        </w:trPr>
        <w:tc>
          <w:tcPr>
            <w:tcW w:w="5779" w:type="dxa"/>
            <w:shd w:val="clear" w:color="auto" w:fill="E5DFEC" w:themeFill="accent4" w:themeFillTint="33"/>
            <w:vAlign w:val="center"/>
          </w:tcPr>
          <w:p w:rsidR="00974808" w:rsidRPr="0010377F" w:rsidRDefault="00974808" w:rsidP="00F2281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映像</w:t>
            </w:r>
            <w:r w:rsidR="000017FA">
              <w:rPr>
                <w:rFonts w:asciiTheme="majorEastAsia" w:eastAsiaTheme="majorEastAsia" w:hAnsiTheme="majorEastAsia" w:hint="eastAsia"/>
                <w:sz w:val="28"/>
                <w:szCs w:val="28"/>
              </w:rPr>
              <w:t>教材活用プログラム</w:t>
            </w:r>
            <w:r w:rsidR="00F22815"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  <w:r w:rsidR="008C6B97">
              <w:rPr>
                <w:rFonts w:asciiTheme="majorEastAsia" w:eastAsiaTheme="majorEastAsia" w:hAnsiTheme="majorEastAsia" w:hint="eastAsia"/>
                <w:sz w:val="28"/>
                <w:szCs w:val="28"/>
              </w:rPr>
              <w:t>（40～60分程度）</w:t>
            </w:r>
          </w:p>
        </w:tc>
        <w:tc>
          <w:tcPr>
            <w:tcW w:w="4539" w:type="dxa"/>
            <w:gridSpan w:val="3"/>
            <w:tcBorders>
              <w:bottom w:val="single" w:sz="4" w:space="0" w:color="auto"/>
            </w:tcBorders>
            <w:vAlign w:val="center"/>
          </w:tcPr>
          <w:p w:rsidR="00974808" w:rsidRPr="00730E8F" w:rsidRDefault="00021ACA" w:rsidP="00E3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0E8F">
              <w:rPr>
                <w:rFonts w:asciiTheme="majorEastAsia" w:eastAsiaTheme="majorEastAsia" w:hAnsiTheme="majorEastAsia" w:hint="eastAsia"/>
                <w:sz w:val="24"/>
                <w:szCs w:val="24"/>
              </w:rPr>
              <w:t>乳幼児</w:t>
            </w:r>
            <w:r w:rsidR="00D1185E" w:rsidRPr="00730E8F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33CC3" w:rsidRPr="00730E8F">
              <w:rPr>
                <w:rFonts w:asciiTheme="majorEastAsia" w:eastAsiaTheme="majorEastAsia" w:hAnsiTheme="majorEastAsia" w:hint="eastAsia"/>
                <w:sz w:val="24"/>
                <w:szCs w:val="24"/>
              </w:rPr>
              <w:t>親の関わり方のポイント</w:t>
            </w:r>
          </w:p>
        </w:tc>
      </w:tr>
      <w:tr w:rsidR="00565053" w:rsidTr="002779EB">
        <w:trPr>
          <w:trHeight w:val="490"/>
        </w:trPr>
        <w:tc>
          <w:tcPr>
            <w:tcW w:w="8046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65053" w:rsidRPr="004626BE" w:rsidRDefault="009B22C2" w:rsidP="00021ACA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112395</wp:posOffset>
                  </wp:positionV>
                  <wp:extent cx="561975" cy="447675"/>
                  <wp:effectExtent l="19050" t="0" r="9525" b="0"/>
                  <wp:wrapNone/>
                  <wp:docPr id="1" name="図 1" descr="http://kids.wanpug.com/illust/illust8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8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0E07">
              <w:rPr>
                <w:rFonts w:ascii="HG丸ｺﾞｼｯｸM-PRO" w:eastAsia="HG丸ｺﾞｼｯｸM-PRO" w:hAnsi="HG丸ｺﾞｼｯｸM-PRO"/>
                <w:b/>
                <w:noProof/>
                <w:sz w:val="56"/>
                <w:szCs w:val="56"/>
              </w:rPr>
              <w:pict>
                <v:oval id="Oval 32" o:spid="_x0000_s1026" style="position:absolute;left:0;text-align:left;margin-left:8.3pt;margin-top:-4.25pt;width:66.85pt;height:62.4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" fillcolor="#ffc" stroked="f">
                  <v:textbox inset="5.85pt,.7pt,5.85pt,.7pt"/>
                </v:oval>
              </w:pict>
            </w:r>
            <w:r w:rsidR="00730E8F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 xml:space="preserve">　　</w:t>
            </w:r>
            <w:r w:rsidR="00565053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もう飽きたの？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053" w:rsidRPr="00565053" w:rsidRDefault="00BC4646" w:rsidP="0056505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79EB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483608320"/>
              </w:rPr>
              <w:t>媒</w:t>
            </w:r>
            <w:r w:rsidRPr="002779E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483608320"/>
              </w:rPr>
              <w:t>体</w:t>
            </w:r>
          </w:p>
        </w:tc>
        <w:tc>
          <w:tcPr>
            <w:tcW w:w="1279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565053" w:rsidRPr="00E33CC3" w:rsidRDefault="00565053" w:rsidP="00E33C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3CC3">
              <w:rPr>
                <w:rFonts w:ascii="HG丸ｺﾞｼｯｸM-PRO" w:eastAsia="HG丸ｺﾞｼｯｸM-PRO" w:hAnsi="HG丸ｺﾞｼｯｸM-PRO" w:hint="eastAsia"/>
                <w:szCs w:val="21"/>
              </w:rPr>
              <w:t>ＶＨＳ</w:t>
            </w:r>
          </w:p>
        </w:tc>
      </w:tr>
      <w:tr w:rsidR="00565053" w:rsidTr="002779EB">
        <w:trPr>
          <w:trHeight w:val="490"/>
        </w:trPr>
        <w:tc>
          <w:tcPr>
            <w:tcW w:w="80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5053" w:rsidRDefault="00565053" w:rsidP="00021ACA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053" w:rsidRPr="00565053" w:rsidRDefault="00BC4646" w:rsidP="0056505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79EB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483608321"/>
              </w:rPr>
              <w:t>時</w:t>
            </w:r>
            <w:r w:rsidRPr="002779E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483608321"/>
              </w:rPr>
              <w:t>間</w:t>
            </w:r>
          </w:p>
        </w:tc>
        <w:tc>
          <w:tcPr>
            <w:tcW w:w="1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65053" w:rsidRPr="00E33CC3" w:rsidRDefault="00565053" w:rsidP="00E33C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3CC3">
              <w:rPr>
                <w:rFonts w:ascii="HG丸ｺﾞｼｯｸM-PRO" w:eastAsia="HG丸ｺﾞｼｯｸM-PRO" w:hAnsi="HG丸ｺﾞｼｯｸM-PRO" w:hint="eastAsia"/>
                <w:szCs w:val="21"/>
              </w:rPr>
              <w:t>14分</w:t>
            </w:r>
          </w:p>
        </w:tc>
      </w:tr>
      <w:tr w:rsidR="002779EB" w:rsidTr="002779EB">
        <w:trPr>
          <w:trHeight w:val="490"/>
        </w:trPr>
        <w:tc>
          <w:tcPr>
            <w:tcW w:w="80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79EB" w:rsidRDefault="002779EB" w:rsidP="00021ACA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2779EB" w:rsidRPr="00565053" w:rsidRDefault="002779EB" w:rsidP="003761E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整理番号</w:t>
            </w:r>
          </w:p>
        </w:tc>
        <w:tc>
          <w:tcPr>
            <w:tcW w:w="127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779EB" w:rsidRPr="00E33CC3" w:rsidRDefault="002779EB" w:rsidP="003761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3CC3">
              <w:rPr>
                <w:rFonts w:ascii="HG丸ｺﾞｼｯｸM-PRO" w:eastAsia="HG丸ｺﾞｼｯｸM-PRO" w:hAnsi="HG丸ｺﾞｼｯｸM-PRO" w:hint="eastAsia"/>
                <w:szCs w:val="21"/>
              </w:rPr>
              <w:t>Ｓ00502</w:t>
            </w:r>
          </w:p>
        </w:tc>
      </w:tr>
      <w:tr w:rsidR="002779EB" w:rsidTr="00DC6157">
        <w:trPr>
          <w:trHeight w:val="70"/>
        </w:trPr>
        <w:tc>
          <w:tcPr>
            <w:tcW w:w="5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79EB" w:rsidRPr="00EA0F26" w:rsidRDefault="002779EB" w:rsidP="002F2F1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本プログラムのねらい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79EB" w:rsidRPr="009B3F9A" w:rsidRDefault="002779EB" w:rsidP="009B3F9A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期待される効果</w:t>
            </w:r>
          </w:p>
        </w:tc>
      </w:tr>
      <w:tr w:rsidR="002779EB" w:rsidTr="00DC6157">
        <w:trPr>
          <w:trHeight w:val="1069"/>
        </w:trPr>
        <w:tc>
          <w:tcPr>
            <w:tcW w:w="57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9EB" w:rsidRDefault="002779EB" w:rsidP="006B76A9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○日頃の子供とのコミュニケーションを振り返り、関わり方のタイプを理解する。</w:t>
            </w:r>
          </w:p>
          <w:p w:rsidR="002779EB" w:rsidRPr="00730E8F" w:rsidRDefault="002779EB" w:rsidP="00E704FD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730E8F">
              <w:rPr>
                <w:rFonts w:ascii="HG丸ｺﾞｼｯｸM-PRO" w:eastAsia="HG丸ｺﾞｼｯｸM-PRO" w:hint="eastAsia"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子供との遊び方について、他の保護者と意見交流する。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779EB" w:rsidRPr="00730E8F" w:rsidRDefault="002779EB" w:rsidP="00825AA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我が子の行動に、つい口を出し過ぎてしまったり、過剰に不安を感じたりしている保護者が、</w:t>
            </w:r>
            <w:r w:rsidRPr="001501D3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ゆとりと自信を持って我が子と関わることができる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ようになる。</w:t>
            </w:r>
          </w:p>
        </w:tc>
      </w:tr>
      <w:tr w:rsidR="002779EB" w:rsidTr="003761E4">
        <w:trPr>
          <w:trHeight w:val="163"/>
        </w:trPr>
        <w:tc>
          <w:tcPr>
            <w:tcW w:w="10318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9EB" w:rsidRDefault="002779EB" w:rsidP="00E704FD">
            <w:pPr>
              <w:spacing w:line="0" w:lineRule="atLeast"/>
              <w:jc w:val="left"/>
            </w:pPr>
          </w:p>
        </w:tc>
      </w:tr>
      <w:tr w:rsidR="002779EB" w:rsidTr="00DC6157">
        <w:trPr>
          <w:trHeight w:val="50"/>
        </w:trPr>
        <w:tc>
          <w:tcPr>
            <w:tcW w:w="577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79EB" w:rsidRDefault="002779EB" w:rsidP="003761E4">
            <w:pPr>
              <w:spacing w:line="0" w:lineRule="atLeast"/>
              <w:jc w:val="center"/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活動の主な流れ（映像教材の内容）</w:t>
            </w:r>
          </w:p>
        </w:tc>
        <w:tc>
          <w:tcPr>
            <w:tcW w:w="4539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2779EB" w:rsidRDefault="002779EB" w:rsidP="003761E4">
            <w:pPr>
              <w:spacing w:line="0" w:lineRule="atLeast"/>
              <w:jc w:val="center"/>
            </w:pPr>
            <w:r w:rsidRPr="00730E8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運営上の留意点</w:t>
            </w:r>
          </w:p>
        </w:tc>
      </w:tr>
      <w:tr w:rsidR="002779EB" w:rsidTr="009034B3">
        <w:trPr>
          <w:trHeight w:val="1865"/>
        </w:trPr>
        <w:tc>
          <w:tcPr>
            <w:tcW w:w="5779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2779EB" w:rsidRPr="00825AAC" w:rsidRDefault="002779EB" w:rsidP="00825AAC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825AAC">
              <w:rPr>
                <w:rFonts w:ascii="HG丸ｺﾞｼｯｸM-PRO" w:eastAsia="HG丸ｺﾞｼｯｸM-PRO" w:hint="eastAsia"/>
                <w:sz w:val="22"/>
              </w:rPr>
              <w:t xml:space="preserve">１　</w:t>
            </w:r>
            <w:r>
              <w:rPr>
                <w:rFonts w:ascii="HG丸ｺﾞｼｯｸM-PRO" w:eastAsia="HG丸ｺﾞｼｯｸM-PRO" w:hint="eastAsia"/>
                <w:sz w:val="22"/>
              </w:rPr>
              <w:t>ビデオを視聴前に、</w:t>
            </w:r>
            <w:r w:rsidRPr="00825AAC">
              <w:rPr>
                <w:rFonts w:ascii="HG丸ｺﾞｼｯｸM-PRO" w:eastAsia="HG丸ｺﾞｼｯｸM-PRO" w:hint="eastAsia"/>
                <w:sz w:val="22"/>
              </w:rPr>
              <w:t>ワークシートを使って、</w:t>
            </w:r>
            <w:r>
              <w:rPr>
                <w:rFonts w:ascii="HG丸ｺﾞｼｯｸM-PRO" w:eastAsia="HG丸ｺﾞｼｯｸM-PRO" w:hint="eastAsia"/>
                <w:sz w:val="22"/>
              </w:rPr>
              <w:t>子供</w:t>
            </w:r>
            <w:r w:rsidRPr="00825AAC">
              <w:rPr>
                <w:rFonts w:ascii="HG丸ｺﾞｼｯｸM-PRO" w:eastAsia="HG丸ｺﾞｼｯｸM-PRO" w:hint="eastAsia"/>
                <w:sz w:val="22"/>
              </w:rPr>
              <w:t>に対する</w:t>
            </w:r>
            <w:r>
              <w:rPr>
                <w:rFonts w:ascii="HG丸ｺﾞｼｯｸM-PRO" w:eastAsia="HG丸ｺﾞｼｯｸM-PRO" w:hint="eastAsia"/>
                <w:sz w:val="22"/>
              </w:rPr>
              <w:t>日頃</w:t>
            </w:r>
            <w:r w:rsidRPr="00825AAC">
              <w:rPr>
                <w:rFonts w:ascii="HG丸ｺﾞｼｯｸM-PRO" w:eastAsia="HG丸ｺﾞｼｯｸM-PRO" w:hint="eastAsia"/>
                <w:sz w:val="22"/>
              </w:rPr>
              <w:t>の関わり方について振り返る。（５分）</w:t>
            </w:r>
          </w:p>
          <w:p w:rsidR="002779EB" w:rsidRPr="00B67F58" w:rsidRDefault="00420E07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4" type="#_x0000_t202" style="position:absolute;left:0;text-align:left;margin-left:3.1pt;margin-top:2.75pt;width:501.2pt;height:3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" strokeweight=".5pt">
                  <v:textbox inset="5.85pt,.7pt,5.85pt,.7pt">
                    <w:txbxContent>
                      <w:p w:rsidR="003761E4" w:rsidRDefault="003761E4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（例）</w:t>
                        </w:r>
                        <w:r w:rsidRPr="00825AAC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このチェックリストは、これから見るビデオに出てくるリストです。ふだんの生活を</w:t>
                        </w:r>
                      </w:p>
                      <w:p w:rsidR="003761E4" w:rsidRPr="00825AAC" w:rsidRDefault="003761E4" w:rsidP="00F22815">
                        <w:pPr>
                          <w:ind w:firstLineChars="300" w:firstLine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825AAC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思い出しながら、「はい」か「いいえ」のいずれかに○をつけてみましょう。</w:t>
                        </w:r>
                      </w:p>
                    </w:txbxContent>
                  </v:textbox>
                </v:shape>
              </w:pict>
            </w:r>
          </w:p>
          <w:p w:rsidR="002779EB" w:rsidRPr="00B67F58" w:rsidRDefault="002779EB" w:rsidP="00B67F5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2779EB" w:rsidRPr="00B67F58" w:rsidRDefault="002779EB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B67F58">
              <w:rPr>
                <w:rFonts w:ascii="HG丸ｺﾞｼｯｸM-PRO" w:eastAsia="HG丸ｺﾞｼｯｸM-PRO" w:hint="eastAsia"/>
                <w:sz w:val="22"/>
              </w:rPr>
              <w:t>・人数分のワークシートを準備しておき、配布しておく。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  <w:p w:rsidR="002779EB" w:rsidRPr="00B67F58" w:rsidRDefault="002779EB" w:rsidP="00B67F58">
            <w:pPr>
              <w:ind w:left="220" w:hangingChars="100" w:hanging="22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2200276</wp:posOffset>
                  </wp:positionH>
                  <wp:positionV relativeFrom="paragraph">
                    <wp:posOffset>9526</wp:posOffset>
                  </wp:positionV>
                  <wp:extent cx="495300" cy="738890"/>
                  <wp:effectExtent l="19050" t="0" r="0" b="0"/>
                  <wp:wrapNone/>
                  <wp:docPr id="3" name="図 4" descr="http://kids.wanpug.com/illust/illust3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3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79EB" w:rsidRPr="00B67F58" w:rsidRDefault="002779EB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2779EB" w:rsidTr="00DC6157">
        <w:trPr>
          <w:trHeight w:val="6233"/>
        </w:trPr>
        <w:tc>
          <w:tcPr>
            <w:tcW w:w="577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79EB" w:rsidRPr="00825AAC" w:rsidRDefault="002779EB" w:rsidP="00825AAC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825AAC">
              <w:rPr>
                <w:rFonts w:ascii="HG丸ｺﾞｼｯｸM-PRO" w:eastAsia="HG丸ｺﾞｼｯｸM-PRO" w:hint="eastAsia"/>
                <w:sz w:val="22"/>
              </w:rPr>
              <w:t>２　ビデオを視聴する。（15分）</w:t>
            </w:r>
          </w:p>
          <w:p w:rsidR="002779EB" w:rsidRDefault="00420E07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Text Box 40" o:spid="_x0000_s1035" type="#_x0000_t202" style="position:absolute;left:0;text-align:left;margin-left:3pt;margin-top:5.05pt;width:501.2pt;height:39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0yLQIAAFYEAAAOAAAAZHJzL2Uyb0RvYy54bWysVNuO2yAQfa/Uf0C8N3bSJJt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" strokeweight=".5pt">
                  <v:textbox inset="5.85pt,.7pt,5.85pt,.7pt">
                    <w:txbxContent>
                      <w:p w:rsidR="003761E4" w:rsidRDefault="003761E4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（例）</w:t>
                        </w:r>
                        <w:r w:rsidRPr="00825AAC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ビデオを見た後で、感想を話し合います。共感したり疑問に思ったりしたことなど</w:t>
                        </w:r>
                      </w:p>
                      <w:p w:rsidR="003761E4" w:rsidRPr="00825AAC" w:rsidRDefault="003761E4" w:rsidP="00F22815">
                        <w:pPr>
                          <w:ind w:firstLineChars="300" w:firstLine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825AAC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があれば、どんどんメモをしておきましょう。</w:t>
                        </w:r>
                      </w:p>
                    </w:txbxContent>
                  </v:textbox>
                </v:shape>
              </w:pict>
            </w:r>
          </w:p>
          <w:p w:rsidR="002779EB" w:rsidRPr="00825AAC" w:rsidRDefault="002779EB" w:rsidP="00825AAC">
            <w:pPr>
              <w:rPr>
                <w:rFonts w:ascii="HG丸ｺﾞｼｯｸM-PRO" w:eastAsia="HG丸ｺﾞｼｯｸM-PRO"/>
                <w:sz w:val="22"/>
              </w:rPr>
            </w:pPr>
          </w:p>
          <w:p w:rsidR="002779EB" w:rsidRDefault="002779EB" w:rsidP="00825AAC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  <w:p w:rsidR="002779EB" w:rsidRPr="00DC6157" w:rsidRDefault="002779EB" w:rsidP="00825AAC">
            <w:pPr>
              <w:rPr>
                <w:rFonts w:asciiTheme="majorEastAsia" w:eastAsiaTheme="majorEastAsia" w:hAnsiTheme="majorEastAsia"/>
                <w:sz w:val="22"/>
              </w:rPr>
            </w:pPr>
            <w:r w:rsidRPr="00DC6157">
              <w:rPr>
                <w:rFonts w:asciiTheme="majorEastAsia" w:eastAsiaTheme="majorEastAsia" w:hAnsiTheme="majorEastAsia" w:hint="eastAsia"/>
                <w:sz w:val="22"/>
              </w:rPr>
              <w:t>【ビデオの概要】</w:t>
            </w:r>
          </w:p>
          <w:p w:rsidR="002779EB" w:rsidRPr="00DC6157" w:rsidRDefault="00420E07" w:rsidP="00825A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pict>
                <v:rect id="Rectangle 49" o:spid="_x0000_s1039" style="position:absolute;left:0;text-align:left;margin-left:-2.05pt;margin-top:.3pt;width:282pt;height:21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" filled="f" strokeweight="1.25pt">
                  <v:stroke dashstyle="dash"/>
                  <v:textbox inset="5.85pt,.7pt,5.85pt,.7pt"/>
                </v:rect>
              </w:pict>
            </w:r>
            <w:r w:rsidR="002779EB" w:rsidRPr="00DC6157">
              <w:rPr>
                <w:rFonts w:asciiTheme="majorEastAsia" w:eastAsiaTheme="majorEastAsia" w:hAnsiTheme="majorEastAsia" w:hint="eastAsia"/>
                <w:sz w:val="22"/>
              </w:rPr>
              <w:t>○オープニング（司会と講師による対談形式）</w:t>
            </w:r>
          </w:p>
          <w:p w:rsidR="002779EB" w:rsidRPr="00DC6157" w:rsidRDefault="002779EB" w:rsidP="001B3E57">
            <w:pPr>
              <w:rPr>
                <w:rFonts w:asciiTheme="majorEastAsia" w:eastAsiaTheme="majorEastAsia" w:hAnsiTheme="majorEastAsia"/>
                <w:sz w:val="22"/>
              </w:rPr>
            </w:pPr>
            <w:r w:rsidRPr="00DC6157">
              <w:rPr>
                <w:rFonts w:asciiTheme="majorEastAsia" w:eastAsiaTheme="majorEastAsia" w:hAnsiTheme="majorEastAsia" w:hint="eastAsia"/>
                <w:sz w:val="22"/>
              </w:rPr>
              <w:t>○幼児期の特徴と親の関わり方のポイント（3′50″～）</w:t>
            </w:r>
          </w:p>
          <w:p w:rsidR="002779EB" w:rsidRPr="001501D3" w:rsidRDefault="002779EB" w:rsidP="001B3E57">
            <w:pPr>
              <w:rPr>
                <w:rFonts w:ascii="HG丸ｺﾞｼｯｸM-PRO" w:eastAsia="HG丸ｺﾞｼｯｸM-PRO"/>
                <w:szCs w:val="21"/>
              </w:rPr>
            </w:pPr>
            <w:r w:rsidRPr="00DC615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1D3">
              <w:rPr>
                <w:rFonts w:ascii="HG丸ｺﾞｼｯｸM-PRO" w:eastAsia="HG丸ｺﾞｼｯｸM-PRO" w:hint="eastAsia"/>
                <w:szCs w:val="21"/>
              </w:rPr>
              <w:t>・個性を理解し、他の子と比べない</w:t>
            </w:r>
          </w:p>
          <w:p w:rsidR="002779EB" w:rsidRPr="001501D3" w:rsidRDefault="002779EB" w:rsidP="001B3E57">
            <w:pPr>
              <w:rPr>
                <w:rFonts w:ascii="HG丸ｺﾞｼｯｸM-PRO" w:eastAsia="HG丸ｺﾞｼｯｸM-PRO"/>
                <w:szCs w:val="21"/>
              </w:rPr>
            </w:pPr>
            <w:r w:rsidRPr="001501D3">
              <w:rPr>
                <w:rFonts w:ascii="HG丸ｺﾞｼｯｸM-PRO" w:eastAsia="HG丸ｺﾞｼｯｸM-PRO" w:hint="eastAsia"/>
                <w:szCs w:val="21"/>
              </w:rPr>
              <w:t xml:space="preserve">　・幼児期のタイプ（衝動型・熟慮型）</w:t>
            </w:r>
          </w:p>
          <w:p w:rsidR="002779EB" w:rsidRPr="001501D3" w:rsidRDefault="002779EB" w:rsidP="001B3E57">
            <w:pPr>
              <w:rPr>
                <w:rFonts w:ascii="HG丸ｺﾞｼｯｸM-PRO" w:eastAsia="HG丸ｺﾞｼｯｸM-PRO"/>
                <w:szCs w:val="21"/>
              </w:rPr>
            </w:pPr>
            <w:r w:rsidRPr="001501D3">
              <w:rPr>
                <w:rFonts w:ascii="HG丸ｺﾞｼｯｸM-PRO" w:eastAsia="HG丸ｺﾞｼｯｸM-PRO" w:hint="eastAsia"/>
                <w:szCs w:val="21"/>
              </w:rPr>
              <w:t xml:space="preserve">　・過保護、過干渉、放任の問題</w:t>
            </w:r>
          </w:p>
          <w:p w:rsidR="002779EB" w:rsidRPr="00DC6157" w:rsidRDefault="002779EB" w:rsidP="001B3E57">
            <w:pPr>
              <w:rPr>
                <w:rFonts w:asciiTheme="majorEastAsia" w:eastAsiaTheme="majorEastAsia" w:hAnsiTheme="majorEastAsia"/>
                <w:sz w:val="22"/>
              </w:rPr>
            </w:pPr>
            <w:r w:rsidRPr="00DC6157">
              <w:rPr>
                <w:rFonts w:asciiTheme="majorEastAsia" w:eastAsiaTheme="majorEastAsia" w:hAnsiTheme="majorEastAsia" w:hint="eastAsia"/>
                <w:sz w:val="22"/>
              </w:rPr>
              <w:t>○我が子に対する態度のチェック（7′40″～）</w:t>
            </w:r>
          </w:p>
          <w:p w:rsidR="002779EB" w:rsidRPr="001501D3" w:rsidRDefault="002779EB" w:rsidP="001B3E57">
            <w:pPr>
              <w:rPr>
                <w:rFonts w:ascii="HG丸ｺﾞｼｯｸM-PRO" w:eastAsia="HG丸ｺﾞｼｯｸM-PRO"/>
                <w:szCs w:val="21"/>
              </w:rPr>
            </w:pPr>
            <w:r w:rsidRPr="00DC615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1D3">
              <w:rPr>
                <w:rFonts w:ascii="HG丸ｺﾞｼｯｸM-PRO" w:eastAsia="HG丸ｺﾞｼｯｸM-PRO" w:hint="eastAsia"/>
                <w:szCs w:val="21"/>
              </w:rPr>
              <w:t>・配慮型チェックと圧力型チェック</w:t>
            </w:r>
          </w:p>
          <w:p w:rsidR="002779EB" w:rsidRPr="001501D3" w:rsidRDefault="002779EB" w:rsidP="001501D3">
            <w:pPr>
              <w:ind w:left="420" w:hangingChars="200" w:hanging="420"/>
              <w:rPr>
                <w:rFonts w:ascii="HG丸ｺﾞｼｯｸM-PRO" w:eastAsia="HG丸ｺﾞｼｯｸM-PRO"/>
                <w:szCs w:val="21"/>
              </w:rPr>
            </w:pPr>
            <w:r w:rsidRPr="001501D3">
              <w:rPr>
                <w:rFonts w:ascii="HG丸ｺﾞｼｯｸM-PRO" w:eastAsia="HG丸ｺﾞｼｯｸM-PRO" w:hint="eastAsia"/>
                <w:szCs w:val="21"/>
              </w:rPr>
              <w:t xml:space="preserve">　・自分の我が子に対する関わり方の傾向を理解し、意図的に生活に生かすことが大切</w:t>
            </w:r>
          </w:p>
          <w:p w:rsidR="002779EB" w:rsidRPr="00DC6157" w:rsidRDefault="002779EB" w:rsidP="001B3E57">
            <w:pPr>
              <w:rPr>
                <w:rFonts w:asciiTheme="majorEastAsia" w:eastAsiaTheme="majorEastAsia" w:hAnsiTheme="majorEastAsia"/>
                <w:sz w:val="22"/>
              </w:rPr>
            </w:pPr>
            <w:r w:rsidRPr="00DC6157">
              <w:rPr>
                <w:rFonts w:asciiTheme="majorEastAsia" w:eastAsiaTheme="majorEastAsia" w:hAnsiTheme="majorEastAsia" w:hint="eastAsia"/>
                <w:sz w:val="22"/>
              </w:rPr>
              <w:t>○遊び方の秘訣について（10′35″～）</w:t>
            </w:r>
          </w:p>
          <w:p w:rsidR="002779EB" w:rsidRPr="001501D3" w:rsidRDefault="002779EB" w:rsidP="001B3E57">
            <w:pPr>
              <w:rPr>
                <w:rFonts w:ascii="HG丸ｺﾞｼｯｸM-PRO" w:eastAsia="HG丸ｺﾞｼｯｸM-PRO"/>
                <w:szCs w:val="21"/>
              </w:rPr>
            </w:pPr>
            <w:r w:rsidRPr="00DC615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1D3">
              <w:rPr>
                <w:rFonts w:ascii="HG丸ｺﾞｼｯｸM-PRO" w:eastAsia="HG丸ｺﾞｼｯｸM-PRO" w:hint="eastAsia"/>
                <w:szCs w:val="21"/>
              </w:rPr>
              <w:t>・「ごっこ遊び」の達人になりましょう</w:t>
            </w:r>
          </w:p>
          <w:p w:rsidR="002779EB" w:rsidRPr="00825AAC" w:rsidRDefault="002779EB" w:rsidP="001B3E57">
            <w:pPr>
              <w:rPr>
                <w:rFonts w:ascii="HG丸ｺﾞｼｯｸM-PRO" w:eastAsia="HG丸ｺﾞｼｯｸM-PRO"/>
                <w:sz w:val="22"/>
              </w:rPr>
            </w:pPr>
            <w:r w:rsidRPr="00DC6157">
              <w:rPr>
                <w:rFonts w:asciiTheme="majorEastAsia" w:eastAsiaTheme="majorEastAsia" w:hAnsiTheme="majorEastAsia" w:hint="eastAsia"/>
                <w:sz w:val="22"/>
              </w:rPr>
              <w:t>○エンディング（講師によるまとめ）（13′10″～）</w:t>
            </w:r>
          </w:p>
        </w:tc>
        <w:tc>
          <w:tcPr>
            <w:tcW w:w="453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2779EB" w:rsidRPr="00B67F58" w:rsidRDefault="002779EB" w:rsidP="00801C0F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  <w:p w:rsidR="002779EB" w:rsidRPr="00B67F58" w:rsidRDefault="002779EB" w:rsidP="00B67F5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1900834</wp:posOffset>
                  </wp:positionH>
                  <wp:positionV relativeFrom="paragraph">
                    <wp:posOffset>73025</wp:posOffset>
                  </wp:positionV>
                  <wp:extent cx="794742" cy="847725"/>
                  <wp:effectExtent l="19050" t="0" r="5358" b="0"/>
                  <wp:wrapNone/>
                  <wp:docPr id="5" name="図 1" descr="http://kids.wanpug.com/illust/illust35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35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42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79EB" w:rsidRPr="00B67F58" w:rsidRDefault="002779EB" w:rsidP="00B67F58">
            <w:pPr>
              <w:rPr>
                <w:rFonts w:ascii="HG丸ｺﾞｼｯｸM-PRO" w:eastAsia="HG丸ｺﾞｼｯｸM-PRO"/>
                <w:sz w:val="22"/>
              </w:rPr>
            </w:pPr>
          </w:p>
          <w:p w:rsidR="002779EB" w:rsidRDefault="002779EB" w:rsidP="00B67F58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2779EB" w:rsidRPr="00B67F58" w:rsidRDefault="00420E07" w:rsidP="00F22815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47" o:spid="_x0000_s1037" type="#_x0000_t48" style="position:absolute;left:0;text-align:left;margin-left:3pt;margin-top:18.3pt;width:212.35pt;height:7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" adj="-2268,5137,-1302,2492,-610,2492">
                  <v:textbox inset="5.85pt,.7pt,5.85pt,.7pt">
                    <w:txbxContent>
                      <w:p w:rsidR="003761E4" w:rsidRPr="004E2F89" w:rsidRDefault="003761E4" w:rsidP="004E2F89">
                        <w:pPr>
                          <w:rPr>
                            <w:rFonts w:ascii="HG丸ｺﾞｼｯｸM-PRO" w:eastAsia="HG丸ｺﾞｼｯｸM-PRO"/>
                            <w:sz w:val="22"/>
                            <w:bdr w:val="single" w:sz="4" w:space="0" w:color="auto"/>
                          </w:rPr>
                        </w:pPr>
                        <w:r w:rsidRPr="004E2F89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衝動型</w:t>
                        </w:r>
                        <w:r w:rsidRPr="004E2F8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・</w:t>
                        </w:r>
                        <w:r w:rsidRPr="004E2F89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熟慮型</w:t>
                        </w:r>
                        <w:r w:rsidRPr="004E2F8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・</w:t>
                        </w:r>
                        <w:r w:rsidRPr="004E2F89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過保護</w:t>
                        </w:r>
                        <w:r w:rsidRPr="004E2F8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・</w:t>
                        </w:r>
                        <w:r w:rsidRPr="004E2F89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過干渉</w:t>
                        </w:r>
                        <w:r w:rsidRPr="004E2F8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・</w:t>
                        </w:r>
                        <w:r w:rsidRPr="004E2F89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放任</w:t>
                        </w:r>
                      </w:p>
                      <w:p w:rsidR="003761E4" w:rsidRPr="004E2F89" w:rsidRDefault="003761E4" w:rsidP="004E2F89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4E2F8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等のキーワードについては、予めカードにしておき、ビデオに合わせて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黒板等に掲示しておくと、話し合いに役立つ。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AutoShape 48" o:spid="_x0000_s1038" type="#_x0000_t48" style="position:absolute;left:0;text-align:left;margin-left:3pt;margin-top:131.55pt;width:212.35pt;height:94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" adj="-7019,-2446,-5879,2057,-610,2057">
                  <v:textbox inset="5.85pt,.7pt,5.85pt,.7pt">
                    <w:txbxContent>
                      <w:p w:rsidR="003761E4" w:rsidRPr="00F8383A" w:rsidRDefault="003761E4" w:rsidP="00F8383A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F8383A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ビデオに合わせて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、</w:t>
                        </w:r>
                      </w:p>
                      <w:p w:rsidR="003761E4" w:rsidRPr="00F8383A" w:rsidRDefault="003761E4" w:rsidP="00F8383A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F8383A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◇配慮型・高＋圧力型・高⇒過保護</w:t>
                        </w:r>
                      </w:p>
                      <w:p w:rsidR="003761E4" w:rsidRPr="00F8383A" w:rsidRDefault="003761E4" w:rsidP="00F8383A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F8383A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◇配慮型・低＋圧力型・高⇒過干渉</w:t>
                        </w:r>
                      </w:p>
                      <w:p w:rsidR="003761E4" w:rsidRDefault="003761E4" w:rsidP="00F8383A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F8383A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◇配慮型・低＋圧力型・低⇒放任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　等</w:t>
                        </w:r>
                      </w:p>
                      <w:p w:rsidR="003761E4" w:rsidRPr="00F8383A" w:rsidRDefault="003761E4" w:rsidP="0084369B">
                        <w:pPr>
                          <w:ind w:firstLineChars="100" w:firstLine="220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掲示しておくとよい。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2779EB" w:rsidTr="00DC6157">
        <w:trPr>
          <w:trHeight w:val="2041"/>
        </w:trPr>
        <w:tc>
          <w:tcPr>
            <w:tcW w:w="5779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2779EB" w:rsidRDefault="002779EB" w:rsidP="001B3E57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　ビデオ視聴後の感想を交流する。（２０</w:t>
            </w:r>
            <w:r w:rsidRPr="001B3E57">
              <w:rPr>
                <w:rFonts w:ascii="HG丸ｺﾞｼｯｸM-PRO" w:eastAsia="HG丸ｺﾞｼｯｸM-PRO" w:hint="eastAsia"/>
                <w:sz w:val="22"/>
              </w:rPr>
              <w:t>分</w:t>
            </w:r>
            <w:r>
              <w:rPr>
                <w:rFonts w:ascii="HG丸ｺﾞｼｯｸM-PRO" w:eastAsia="HG丸ｺﾞｼｯｸM-PRO" w:hint="eastAsia"/>
                <w:sz w:val="22"/>
              </w:rPr>
              <w:t>～４０分</w:t>
            </w:r>
            <w:r w:rsidRPr="001B3E57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2779EB" w:rsidRPr="00F8383A" w:rsidRDefault="002779EB" w:rsidP="00F8383A">
            <w:pPr>
              <w:ind w:left="221" w:hangingChars="100" w:hanging="22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Pr="00F8383A">
              <w:rPr>
                <w:rFonts w:ascii="HG丸ｺﾞｼｯｸM-PRO" w:eastAsia="HG丸ｺﾞｼｯｸM-PRO" w:hint="eastAsia"/>
                <w:sz w:val="22"/>
              </w:rPr>
              <w:t>・グループごとに</w:t>
            </w:r>
            <w:r>
              <w:rPr>
                <w:rFonts w:ascii="HG丸ｺﾞｼｯｸM-PRO" w:eastAsia="HG丸ｺﾞｼｯｸM-PRO" w:hint="eastAsia"/>
                <w:sz w:val="22"/>
              </w:rPr>
              <w:t>印象に残った言葉などを述べ合う</w:t>
            </w:r>
          </w:p>
          <w:p w:rsidR="002779EB" w:rsidRDefault="00420E07" w:rsidP="00F8383A">
            <w:pPr>
              <w:ind w:left="220" w:hangingChars="100" w:hanging="220"/>
              <w:rPr>
                <w:rFonts w:ascii="HG丸ｺﾞｼｯｸM-PRO" w:eastAsia="HG丸ｺﾞｼｯｸM-PRO"/>
                <w:b/>
                <w:sz w:val="22"/>
              </w:rPr>
            </w:pPr>
            <w:r w:rsidRPr="00420E07">
              <w:rPr>
                <w:rFonts w:ascii="HG丸ｺﾞｼｯｸM-PRO" w:eastAsia="HG丸ｺﾞｼｯｸM-PRO"/>
                <w:noProof/>
                <w:sz w:val="22"/>
              </w:rPr>
              <w:pict>
                <v:shape id="Text Box 44" o:spid="_x0000_s1036" type="#_x0000_t202" style="position:absolute;left:0;text-align:left;margin-left:3.1pt;margin-top:-.15pt;width:501.2pt;height:58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" strokeweight=".5pt">
                  <v:textbox style="mso-next-textbox:#Text Box 44" inset="5.85pt,.7pt,5.85pt,.7pt">
                    <w:txbxContent>
                      <w:p w:rsidR="003761E4" w:rsidRDefault="003761E4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（話し合いを深める言葉かけの例）</w:t>
                        </w:r>
                      </w:p>
                      <w:p w:rsidR="003761E4" w:rsidRDefault="003761E4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・お子さんと、どんなごっこ遊びをしていますか？　また、どんなごっこ遊びが好きですか？</w:t>
                        </w:r>
                      </w:p>
                      <w:p w:rsidR="003761E4" w:rsidRPr="00825AAC" w:rsidRDefault="003761E4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・ふだんの遊びに、どんな工夫をしていますか？　また、どんな工夫ができそうでしょうか。</w:t>
                        </w:r>
                      </w:p>
                    </w:txbxContent>
                  </v:textbox>
                </v:shape>
              </w:pict>
            </w:r>
          </w:p>
          <w:p w:rsidR="002779EB" w:rsidRPr="004E2F89" w:rsidRDefault="002779EB" w:rsidP="004E2F89">
            <w:pPr>
              <w:rPr>
                <w:rFonts w:ascii="HG丸ｺﾞｼｯｸM-PRO" w:eastAsia="HG丸ｺﾞｼｯｸM-PRO"/>
                <w:sz w:val="22"/>
              </w:rPr>
            </w:pPr>
          </w:p>
          <w:p w:rsidR="002779EB" w:rsidRPr="004E2F89" w:rsidRDefault="002779EB" w:rsidP="004E2F89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779EB" w:rsidRDefault="002779EB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  <w:p w:rsidR="002779EB" w:rsidRDefault="002779EB" w:rsidP="00F8383A">
            <w:pPr>
              <w:ind w:left="220" w:hangingChars="100" w:hanging="22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sym w:font="Webdings" w:char="F038"/>
            </w:r>
            <w:r>
              <w:rPr>
                <w:rFonts w:ascii="HG丸ｺﾞｼｯｸM-PRO" w:eastAsia="HG丸ｺﾞｼｯｸM-PRO" w:hint="eastAsia"/>
                <w:sz w:val="22"/>
              </w:rPr>
              <w:t>「エンディングプログラム」参照</w:t>
            </w:r>
          </w:p>
          <w:p w:rsidR="002779EB" w:rsidRDefault="002779EB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  <w:p w:rsidR="002779EB" w:rsidRPr="00AE4AB3" w:rsidRDefault="002779EB" w:rsidP="00AE4AB3">
            <w:pPr>
              <w:rPr>
                <w:rFonts w:ascii="HG丸ｺﾞｼｯｸM-PRO" w:eastAsia="HG丸ｺﾞｼｯｸM-PRO"/>
                <w:sz w:val="22"/>
              </w:rPr>
            </w:pPr>
          </w:p>
          <w:p w:rsidR="002779EB" w:rsidRPr="00AE4AB3" w:rsidRDefault="002779EB" w:rsidP="00DC615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C03CF" w:rsidRPr="00E33CC3" w:rsidRDefault="00BC03CF" w:rsidP="00DC6157">
      <w:pPr>
        <w:rPr>
          <w:sz w:val="8"/>
          <w:szCs w:val="8"/>
        </w:rPr>
      </w:pPr>
    </w:p>
    <w:sectPr w:rsidR="00BC03CF" w:rsidRPr="00E33CC3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E4" w:rsidRDefault="003761E4" w:rsidP="00BF21FB">
      <w:r>
        <w:separator/>
      </w:r>
    </w:p>
  </w:endnote>
  <w:endnote w:type="continuationSeparator" w:id="0">
    <w:p w:rsidR="003761E4" w:rsidRDefault="003761E4" w:rsidP="00B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E4" w:rsidRDefault="003761E4" w:rsidP="00BF21FB">
      <w:r>
        <w:separator/>
      </w:r>
    </w:p>
  </w:footnote>
  <w:footnote w:type="continuationSeparator" w:id="0">
    <w:p w:rsidR="003761E4" w:rsidRDefault="003761E4" w:rsidP="00BF2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08"/>
    <w:rsid w:val="000017FA"/>
    <w:rsid w:val="00021ACA"/>
    <w:rsid w:val="00060C6B"/>
    <w:rsid w:val="00081727"/>
    <w:rsid w:val="00083D65"/>
    <w:rsid w:val="00094A79"/>
    <w:rsid w:val="000A27F6"/>
    <w:rsid w:val="0010384F"/>
    <w:rsid w:val="00114BD2"/>
    <w:rsid w:val="001501D3"/>
    <w:rsid w:val="00153CFF"/>
    <w:rsid w:val="00174731"/>
    <w:rsid w:val="001B3E57"/>
    <w:rsid w:val="002779EB"/>
    <w:rsid w:val="002D5E68"/>
    <w:rsid w:val="002F2F19"/>
    <w:rsid w:val="0035038C"/>
    <w:rsid w:val="003761E4"/>
    <w:rsid w:val="003D5900"/>
    <w:rsid w:val="00420E07"/>
    <w:rsid w:val="0044158B"/>
    <w:rsid w:val="00490A4E"/>
    <w:rsid w:val="004E2F89"/>
    <w:rsid w:val="00527270"/>
    <w:rsid w:val="0054675B"/>
    <w:rsid w:val="00565053"/>
    <w:rsid w:val="00613ECC"/>
    <w:rsid w:val="0062379F"/>
    <w:rsid w:val="00695BE2"/>
    <w:rsid w:val="006B62E6"/>
    <w:rsid w:val="006B76A9"/>
    <w:rsid w:val="006D5C86"/>
    <w:rsid w:val="00717A8E"/>
    <w:rsid w:val="00730E8F"/>
    <w:rsid w:val="00766C85"/>
    <w:rsid w:val="00801C0F"/>
    <w:rsid w:val="0082195A"/>
    <w:rsid w:val="00825AAC"/>
    <w:rsid w:val="0084369B"/>
    <w:rsid w:val="008C395B"/>
    <w:rsid w:val="008C5A22"/>
    <w:rsid w:val="008C6B97"/>
    <w:rsid w:val="008F0CBB"/>
    <w:rsid w:val="0090172B"/>
    <w:rsid w:val="009034B3"/>
    <w:rsid w:val="00927A91"/>
    <w:rsid w:val="00974808"/>
    <w:rsid w:val="00982DE8"/>
    <w:rsid w:val="009B22C2"/>
    <w:rsid w:val="009B3F9A"/>
    <w:rsid w:val="009E6207"/>
    <w:rsid w:val="00A33B75"/>
    <w:rsid w:val="00AE4AB3"/>
    <w:rsid w:val="00B01FD2"/>
    <w:rsid w:val="00B647DA"/>
    <w:rsid w:val="00B67F58"/>
    <w:rsid w:val="00BC03CF"/>
    <w:rsid w:val="00BC4646"/>
    <w:rsid w:val="00BD510C"/>
    <w:rsid w:val="00BF21FB"/>
    <w:rsid w:val="00C61884"/>
    <w:rsid w:val="00CB03C6"/>
    <w:rsid w:val="00CE3449"/>
    <w:rsid w:val="00D1185E"/>
    <w:rsid w:val="00D121C2"/>
    <w:rsid w:val="00DB29E8"/>
    <w:rsid w:val="00DC6157"/>
    <w:rsid w:val="00E33CC3"/>
    <w:rsid w:val="00E704FD"/>
    <w:rsid w:val="00E903D9"/>
    <w:rsid w:val="00EC0FCD"/>
    <w:rsid w:val="00EC370A"/>
    <w:rsid w:val="00F06F40"/>
    <w:rsid w:val="00F10E23"/>
    <w:rsid w:val="00F22815"/>
    <w:rsid w:val="00F44147"/>
    <w:rsid w:val="00F529E5"/>
    <w:rsid w:val="00F8383A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ules v:ext="edit">
        <o:r id="V:Rule1" type="callout" idref="#AutoShape 47"/>
        <o:r id="V:Rule2" type="callout" idref="#AutoShape 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11</cp:revision>
  <cp:lastPrinted>2014-05-08T06:02:00Z</cp:lastPrinted>
  <dcterms:created xsi:type="dcterms:W3CDTF">2013-12-30T08:57:00Z</dcterms:created>
  <dcterms:modified xsi:type="dcterms:W3CDTF">2014-05-13T06:18:00Z</dcterms:modified>
</cp:coreProperties>
</file>