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94"/>
        <w:gridCol w:w="141"/>
        <w:gridCol w:w="696"/>
        <w:gridCol w:w="1572"/>
        <w:gridCol w:w="932"/>
        <w:gridCol w:w="2367"/>
        <w:gridCol w:w="1804"/>
      </w:tblGrid>
      <w:tr w:rsidR="0089730F" w:rsidTr="0023654A">
        <w:trPr>
          <w:trHeight w:val="415"/>
        </w:trPr>
        <w:tc>
          <w:tcPr>
            <w:tcW w:w="5103" w:type="dxa"/>
            <w:gridSpan w:val="4"/>
            <w:tcBorders>
              <w:top w:val="single" w:sz="18" w:space="0" w:color="auto"/>
              <w:left w:val="single" w:sz="18" w:space="0" w:color="auto"/>
            </w:tcBorders>
            <w:shd w:val="clear" w:color="auto" w:fill="CCFF99"/>
            <w:vAlign w:val="center"/>
          </w:tcPr>
          <w:p w:rsidR="0089730F" w:rsidRPr="0010377F" w:rsidRDefault="0069471B" w:rsidP="000D05C0">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体験型プログラム</w:t>
            </w:r>
            <w:r w:rsidR="007B7CF4">
              <w:rPr>
                <w:rFonts w:asciiTheme="majorEastAsia" w:eastAsiaTheme="majorEastAsia" w:hAnsiTheme="majorEastAsia" w:hint="eastAsia"/>
                <w:sz w:val="28"/>
                <w:szCs w:val="28"/>
              </w:rPr>
              <w:t>⑨</w:t>
            </w:r>
            <w:r w:rsidR="0089730F">
              <w:rPr>
                <w:rFonts w:asciiTheme="majorEastAsia" w:eastAsiaTheme="majorEastAsia" w:hAnsiTheme="majorEastAsia" w:hint="eastAsia"/>
                <w:sz w:val="28"/>
                <w:szCs w:val="28"/>
              </w:rPr>
              <w:t>（</w:t>
            </w:r>
            <w:r w:rsidR="009143B4">
              <w:rPr>
                <w:rFonts w:asciiTheme="majorEastAsia" w:eastAsiaTheme="majorEastAsia" w:hAnsiTheme="majorEastAsia" w:hint="eastAsia"/>
                <w:sz w:val="28"/>
                <w:szCs w:val="28"/>
              </w:rPr>
              <w:t>40～60</w:t>
            </w:r>
            <w:r w:rsidR="0089730F">
              <w:rPr>
                <w:rFonts w:asciiTheme="majorEastAsia" w:eastAsiaTheme="majorEastAsia" w:hAnsiTheme="majorEastAsia" w:hint="eastAsia"/>
                <w:sz w:val="28"/>
                <w:szCs w:val="28"/>
              </w:rPr>
              <w:t>分）</w:t>
            </w:r>
          </w:p>
        </w:tc>
        <w:tc>
          <w:tcPr>
            <w:tcW w:w="5103" w:type="dxa"/>
            <w:gridSpan w:val="3"/>
            <w:tcBorders>
              <w:top w:val="single" w:sz="18" w:space="0" w:color="auto"/>
              <w:bottom w:val="nil"/>
              <w:right w:val="single" w:sz="18" w:space="0" w:color="auto"/>
            </w:tcBorders>
            <w:vAlign w:val="center"/>
          </w:tcPr>
          <w:p w:rsidR="0089730F" w:rsidRPr="00571B8E" w:rsidRDefault="000652D7" w:rsidP="000249AD">
            <w:pPr>
              <w:rPr>
                <w:rFonts w:asciiTheme="majorEastAsia" w:eastAsiaTheme="majorEastAsia" w:hAnsiTheme="majorEastAsia"/>
                <w:sz w:val="24"/>
                <w:szCs w:val="24"/>
              </w:rPr>
            </w:pPr>
            <w:r>
              <w:rPr>
                <w:rFonts w:asciiTheme="majorEastAsia" w:eastAsiaTheme="majorEastAsia" w:hAnsiTheme="majorEastAsia" w:hint="eastAsia"/>
                <w:sz w:val="24"/>
                <w:szCs w:val="24"/>
              </w:rPr>
              <w:t>乳幼児</w:t>
            </w:r>
            <w:r w:rsidR="00571B8E" w:rsidRPr="00571B8E">
              <w:rPr>
                <w:rFonts w:asciiTheme="majorEastAsia" w:eastAsiaTheme="majorEastAsia" w:hAnsiTheme="majorEastAsia" w:hint="eastAsia"/>
                <w:sz w:val="24"/>
                <w:szCs w:val="24"/>
              </w:rPr>
              <w:t>期・</w:t>
            </w:r>
            <w:r w:rsidR="00F53327">
              <w:rPr>
                <w:rFonts w:asciiTheme="majorEastAsia" w:eastAsiaTheme="majorEastAsia" w:hAnsiTheme="majorEastAsia" w:hint="eastAsia"/>
                <w:sz w:val="24"/>
                <w:szCs w:val="24"/>
              </w:rPr>
              <w:t>読書教育</w:t>
            </w:r>
          </w:p>
        </w:tc>
      </w:tr>
      <w:tr w:rsidR="0089730F" w:rsidTr="0023654A">
        <w:trPr>
          <w:trHeight w:val="1496"/>
        </w:trPr>
        <w:tc>
          <w:tcPr>
            <w:tcW w:w="10206" w:type="dxa"/>
            <w:gridSpan w:val="7"/>
            <w:tcBorders>
              <w:top w:val="nil"/>
              <w:left w:val="single" w:sz="18" w:space="0" w:color="auto"/>
              <w:bottom w:val="single" w:sz="4" w:space="0" w:color="auto"/>
              <w:right w:val="single" w:sz="18" w:space="0" w:color="auto"/>
            </w:tcBorders>
            <w:vAlign w:val="center"/>
          </w:tcPr>
          <w:p w:rsidR="0089730F" w:rsidRDefault="007B7CF4" w:rsidP="00F53327">
            <w:pPr>
              <w:spacing w:line="0" w:lineRule="atLeas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「くるんぱ絵本」をつくろう</w:t>
            </w:r>
          </w:p>
          <w:p w:rsidR="00F53327" w:rsidRPr="00F53327" w:rsidRDefault="00F53327" w:rsidP="00F53327">
            <w:pPr>
              <w:spacing w:line="0" w:lineRule="atLeast"/>
              <w:jc w:val="center"/>
              <w:rPr>
                <w:rFonts w:ascii="HG丸ｺﾞｼｯｸM-PRO" w:eastAsia="HG丸ｺﾞｼｯｸM-PRO" w:hAnsi="HG丸ｺﾞｼｯｸM-PRO"/>
                <w:b/>
                <w:sz w:val="36"/>
                <w:szCs w:val="36"/>
              </w:rPr>
            </w:pPr>
            <w:r w:rsidRPr="00F53327">
              <w:rPr>
                <w:rFonts w:ascii="HG丸ｺﾞｼｯｸM-PRO" w:eastAsia="HG丸ｺﾞｼｯｸM-PRO" w:hAnsi="HG丸ｺﾞｼｯｸM-PRO" w:hint="eastAsia"/>
                <w:b/>
                <w:sz w:val="36"/>
                <w:szCs w:val="36"/>
              </w:rPr>
              <w:t>～しかけ絵本づくり～</w:t>
            </w:r>
          </w:p>
        </w:tc>
      </w:tr>
      <w:tr w:rsidR="0023654A" w:rsidTr="0023654A">
        <w:trPr>
          <w:trHeight w:val="264"/>
        </w:trPr>
        <w:tc>
          <w:tcPr>
            <w:tcW w:w="3531" w:type="dxa"/>
            <w:gridSpan w:val="3"/>
            <w:tcBorders>
              <w:top w:val="single" w:sz="4" w:space="0" w:color="auto"/>
              <w:left w:val="single" w:sz="18" w:space="0" w:color="auto"/>
              <w:bottom w:val="single" w:sz="4" w:space="0" w:color="auto"/>
              <w:right w:val="single" w:sz="4" w:space="0" w:color="auto"/>
            </w:tcBorders>
            <w:shd w:val="clear" w:color="auto" w:fill="CCFF99"/>
            <w:vAlign w:val="center"/>
          </w:tcPr>
          <w:p w:rsidR="0023654A" w:rsidRPr="0023654A" w:rsidRDefault="0023654A" w:rsidP="0023654A">
            <w:pPr>
              <w:spacing w:line="0" w:lineRule="atLeast"/>
              <w:jc w:val="center"/>
              <w:rPr>
                <w:rFonts w:ascii="HG丸ｺﾞｼｯｸM-PRO" w:eastAsia="HG丸ｺﾞｼｯｸM-PRO" w:hAnsi="HG丸ｺﾞｼｯｸM-PRO"/>
                <w:b/>
                <w:sz w:val="24"/>
                <w:szCs w:val="24"/>
              </w:rPr>
            </w:pPr>
            <w:r>
              <w:rPr>
                <w:rFonts w:asciiTheme="majorEastAsia" w:eastAsiaTheme="majorEastAsia" w:hAnsiTheme="majorEastAsia" w:hint="eastAsia"/>
                <w:sz w:val="28"/>
                <w:szCs w:val="28"/>
              </w:rPr>
              <w:t>本プログラムのねらい</w:t>
            </w:r>
          </w:p>
        </w:tc>
        <w:tc>
          <w:tcPr>
            <w:tcW w:w="2504" w:type="dxa"/>
            <w:gridSpan w:val="2"/>
            <w:tcBorders>
              <w:top w:val="single" w:sz="4" w:space="0" w:color="auto"/>
              <w:left w:val="single" w:sz="4" w:space="0" w:color="auto"/>
              <w:bottom w:val="nil"/>
              <w:right w:val="single" w:sz="4" w:space="0" w:color="auto"/>
            </w:tcBorders>
            <w:vAlign w:val="center"/>
          </w:tcPr>
          <w:p w:rsidR="0023654A" w:rsidRPr="0023654A" w:rsidRDefault="0023654A" w:rsidP="00EB0948">
            <w:pPr>
              <w:jc w:val="center"/>
              <w:rPr>
                <w:rFonts w:ascii="HG丸ｺﾞｼｯｸM-PRO" w:eastAsia="HG丸ｺﾞｼｯｸM-PRO" w:hAnsi="HG丸ｺﾞｼｯｸM-PRO"/>
                <w:b/>
                <w:sz w:val="24"/>
                <w:szCs w:val="24"/>
              </w:rPr>
            </w:pPr>
          </w:p>
        </w:tc>
        <w:tc>
          <w:tcPr>
            <w:tcW w:w="2367" w:type="dxa"/>
            <w:tcBorders>
              <w:top w:val="single" w:sz="4" w:space="0" w:color="auto"/>
              <w:left w:val="single" w:sz="4" w:space="0" w:color="auto"/>
              <w:bottom w:val="single" w:sz="4" w:space="0" w:color="auto"/>
              <w:right w:val="single" w:sz="4" w:space="0" w:color="auto"/>
            </w:tcBorders>
            <w:shd w:val="clear" w:color="auto" w:fill="CCFF99"/>
            <w:vAlign w:val="center"/>
          </w:tcPr>
          <w:p w:rsidR="0023654A" w:rsidRPr="0023654A" w:rsidRDefault="0023654A" w:rsidP="0023654A">
            <w:pPr>
              <w:spacing w:line="0" w:lineRule="atLeast"/>
              <w:jc w:val="center"/>
              <w:rPr>
                <w:rFonts w:ascii="HG丸ｺﾞｼｯｸM-PRO" w:eastAsia="HG丸ｺﾞｼｯｸM-PRO" w:hAnsi="HG丸ｺﾞｼｯｸM-PRO"/>
                <w:b/>
                <w:sz w:val="24"/>
                <w:szCs w:val="24"/>
              </w:rPr>
            </w:pPr>
            <w:r w:rsidRPr="00571B8E">
              <w:rPr>
                <w:rFonts w:asciiTheme="majorEastAsia" w:eastAsiaTheme="majorEastAsia" w:hAnsiTheme="majorEastAsia" w:hint="eastAsia"/>
                <w:sz w:val="28"/>
                <w:szCs w:val="28"/>
              </w:rPr>
              <w:t>期待される効果</w:t>
            </w:r>
          </w:p>
        </w:tc>
        <w:tc>
          <w:tcPr>
            <w:tcW w:w="1804" w:type="dxa"/>
            <w:tcBorders>
              <w:top w:val="single" w:sz="4" w:space="0" w:color="auto"/>
              <w:left w:val="single" w:sz="4" w:space="0" w:color="auto"/>
              <w:bottom w:val="nil"/>
              <w:right w:val="single" w:sz="18" w:space="0" w:color="auto"/>
            </w:tcBorders>
            <w:vAlign w:val="center"/>
          </w:tcPr>
          <w:p w:rsidR="0023654A" w:rsidRPr="0023654A" w:rsidRDefault="0023654A" w:rsidP="00EB0948">
            <w:pPr>
              <w:jc w:val="center"/>
              <w:rPr>
                <w:rFonts w:ascii="HG丸ｺﾞｼｯｸM-PRO" w:eastAsia="HG丸ｺﾞｼｯｸM-PRO" w:hAnsi="HG丸ｺﾞｼｯｸM-PRO"/>
                <w:b/>
                <w:sz w:val="24"/>
                <w:szCs w:val="24"/>
              </w:rPr>
            </w:pPr>
          </w:p>
        </w:tc>
      </w:tr>
      <w:tr w:rsidR="00F53327" w:rsidTr="0023654A">
        <w:trPr>
          <w:trHeight w:val="1552"/>
        </w:trPr>
        <w:tc>
          <w:tcPr>
            <w:tcW w:w="6035" w:type="dxa"/>
            <w:gridSpan w:val="5"/>
            <w:tcBorders>
              <w:top w:val="nil"/>
              <w:left w:val="single" w:sz="18" w:space="0" w:color="auto"/>
              <w:bottom w:val="single" w:sz="18" w:space="0" w:color="auto"/>
              <w:right w:val="single" w:sz="4" w:space="0" w:color="auto"/>
            </w:tcBorders>
            <w:vAlign w:val="center"/>
          </w:tcPr>
          <w:p w:rsidR="00F53327" w:rsidRDefault="00F53327" w:rsidP="00EB0948">
            <w:pPr>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◎「しかけ絵本」の作り方を学び、子供と楽しむことのできる絵本を作ることができる。</w:t>
            </w:r>
          </w:p>
          <w:p w:rsidR="00F53327" w:rsidRPr="00BD7D6D" w:rsidRDefault="00F53327" w:rsidP="00EB0948">
            <w:pPr>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○書店や図書館にある様々な「しかけ絵本」を知ることができる。</w:t>
            </w:r>
          </w:p>
        </w:tc>
        <w:tc>
          <w:tcPr>
            <w:tcW w:w="4171" w:type="dxa"/>
            <w:gridSpan w:val="2"/>
            <w:tcBorders>
              <w:top w:val="nil"/>
              <w:left w:val="single" w:sz="4" w:space="0" w:color="auto"/>
              <w:bottom w:val="single" w:sz="18" w:space="0" w:color="auto"/>
              <w:right w:val="single" w:sz="18" w:space="0" w:color="auto"/>
            </w:tcBorders>
            <w:vAlign w:val="center"/>
          </w:tcPr>
          <w:p w:rsidR="00F53327" w:rsidRPr="009E2806" w:rsidRDefault="00F53327" w:rsidP="0010175C">
            <w:pPr>
              <w:jc w:val="left"/>
              <w:rPr>
                <w:rFonts w:ascii="HG丸ｺﾞｼｯｸM-PRO" w:eastAsia="HG丸ｺﾞｼｯｸM-PRO"/>
                <w:sz w:val="24"/>
                <w:szCs w:val="24"/>
              </w:rPr>
            </w:pPr>
            <w:r>
              <w:rPr>
                <w:rFonts w:ascii="HG丸ｺﾞｼｯｸM-PRO" w:eastAsia="HG丸ｺﾞｼｯｸM-PRO" w:hint="eastAsia"/>
                <w:sz w:val="24"/>
                <w:szCs w:val="24"/>
              </w:rPr>
              <w:t>乳幼児に対して、どのような本を与えてよいか悩む保護者が、</w:t>
            </w:r>
            <w:r w:rsidRPr="009E2806">
              <w:rPr>
                <w:rFonts w:asciiTheme="majorEastAsia" w:eastAsiaTheme="majorEastAsia" w:hAnsiTheme="majorEastAsia" w:hint="eastAsia"/>
                <w:color w:val="FF0000"/>
                <w:sz w:val="24"/>
                <w:szCs w:val="24"/>
              </w:rPr>
              <w:t>子供に合った「しかけ絵本」を作って、読書に親しませようとする</w:t>
            </w:r>
            <w:r>
              <w:rPr>
                <w:rFonts w:ascii="HG丸ｺﾞｼｯｸM-PRO" w:eastAsia="HG丸ｺﾞｼｯｸM-PRO" w:hint="eastAsia"/>
                <w:sz w:val="24"/>
                <w:szCs w:val="24"/>
              </w:rPr>
              <w:t>。</w:t>
            </w:r>
          </w:p>
        </w:tc>
      </w:tr>
      <w:tr w:rsidR="00F53327" w:rsidTr="0023654A">
        <w:trPr>
          <w:trHeight w:val="25"/>
        </w:trPr>
        <w:tc>
          <w:tcPr>
            <w:tcW w:w="10206" w:type="dxa"/>
            <w:gridSpan w:val="7"/>
            <w:tcBorders>
              <w:top w:val="single" w:sz="18" w:space="0" w:color="auto"/>
              <w:left w:val="nil"/>
              <w:right w:val="nil"/>
            </w:tcBorders>
            <w:vAlign w:val="center"/>
          </w:tcPr>
          <w:p w:rsidR="00F53327" w:rsidRDefault="00F53327" w:rsidP="0023654A">
            <w:pPr>
              <w:jc w:val="left"/>
              <w:rPr>
                <w:rFonts w:ascii="HG丸ｺﾞｼｯｸM-PRO" w:eastAsia="HG丸ｺﾞｼｯｸM-PRO"/>
                <w:sz w:val="24"/>
                <w:szCs w:val="24"/>
              </w:rPr>
            </w:pPr>
          </w:p>
        </w:tc>
      </w:tr>
      <w:tr w:rsidR="00F53327" w:rsidTr="0089730F">
        <w:trPr>
          <w:trHeight w:val="407"/>
        </w:trPr>
        <w:tc>
          <w:tcPr>
            <w:tcW w:w="2694" w:type="dxa"/>
            <w:shd w:val="clear" w:color="auto" w:fill="CCFF99"/>
            <w:vAlign w:val="center"/>
          </w:tcPr>
          <w:p w:rsidR="00F53327" w:rsidRPr="0010377F" w:rsidRDefault="00F53327" w:rsidP="00EB0948">
            <w:pPr>
              <w:spacing w:line="0" w:lineRule="atLeast"/>
              <w:jc w:val="center"/>
              <w:rPr>
                <w:rFonts w:asciiTheme="majorEastAsia" w:eastAsiaTheme="majorEastAsia" w:hAnsiTheme="majorEastAsia"/>
                <w:sz w:val="28"/>
                <w:szCs w:val="28"/>
              </w:rPr>
            </w:pPr>
            <w:r w:rsidRPr="00D14B9F">
              <w:rPr>
                <w:rFonts w:asciiTheme="majorEastAsia" w:eastAsiaTheme="majorEastAsia" w:hAnsiTheme="majorEastAsia" w:hint="eastAsia"/>
                <w:spacing w:val="15"/>
                <w:kern w:val="0"/>
                <w:sz w:val="28"/>
                <w:szCs w:val="28"/>
                <w:fitText w:val="1680" w:id="568576256"/>
              </w:rPr>
              <w:t>活動の様</w:t>
            </w:r>
            <w:r w:rsidRPr="00D14B9F">
              <w:rPr>
                <w:rFonts w:asciiTheme="majorEastAsia" w:eastAsiaTheme="majorEastAsia" w:hAnsiTheme="majorEastAsia" w:hint="eastAsia"/>
                <w:spacing w:val="30"/>
                <w:kern w:val="0"/>
                <w:sz w:val="28"/>
                <w:szCs w:val="28"/>
                <w:fitText w:val="1680" w:id="568576256"/>
              </w:rPr>
              <w:t>子</w:t>
            </w:r>
          </w:p>
        </w:tc>
        <w:tc>
          <w:tcPr>
            <w:tcW w:w="7512" w:type="dxa"/>
            <w:gridSpan w:val="6"/>
            <w:tcBorders>
              <w:bottom w:val="nil"/>
            </w:tcBorders>
            <w:vAlign w:val="center"/>
          </w:tcPr>
          <w:p w:rsidR="00F53327" w:rsidRPr="00F10FD1" w:rsidRDefault="000249AD" w:rsidP="00EB0948">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「くるんぱ絵本」を実際に作り、活用について話し合う。</w:t>
            </w:r>
          </w:p>
        </w:tc>
      </w:tr>
      <w:tr w:rsidR="00F53327" w:rsidTr="0089730F">
        <w:trPr>
          <w:trHeight w:val="4244"/>
        </w:trPr>
        <w:tc>
          <w:tcPr>
            <w:tcW w:w="10206" w:type="dxa"/>
            <w:gridSpan w:val="7"/>
            <w:tcBorders>
              <w:top w:val="nil"/>
            </w:tcBorders>
          </w:tcPr>
          <w:p w:rsidR="00F53327" w:rsidRDefault="00D14B9F" w:rsidP="00EB0948">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52" type="#_x0000_t62" style="position:absolute;left:0;text-align:left;margin-left:316.35pt;margin-top:9.5pt;width:161.65pt;height:67.0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" adj="10269,25772" strokeweight=".5pt">
                  <v:textbox inset="5.85pt,.7pt,5.85pt,.7pt">
                    <w:txbxContent>
                      <w:p w:rsidR="00EB0948" w:rsidRPr="00F10FD1" w:rsidRDefault="00EB0948" w:rsidP="00C10DEC">
                        <w:pPr>
                          <w:rPr>
                            <w:rFonts w:ascii="HG丸ｺﾞｼｯｸM-PRO" w:eastAsia="HG丸ｺﾞｼｯｸM-PRO"/>
                            <w:sz w:val="24"/>
                            <w:szCs w:val="24"/>
                          </w:rPr>
                        </w:pPr>
                        <w:r>
                          <w:rPr>
                            <w:rFonts w:ascii="HG丸ｺﾞｼｯｸM-PRO" w:eastAsia="HG丸ｺﾞｼｯｸM-PRO" w:hint="eastAsia"/>
                            <w:sz w:val="24"/>
                            <w:szCs w:val="24"/>
                          </w:rPr>
                          <w:t>昔話のような展開にしたいけれど、どんな３場面にするといいかしら。</w:t>
                        </w:r>
                      </w:p>
                    </w:txbxContent>
                  </v:textbox>
                </v:shape>
              </w:pict>
            </w:r>
            <w:r w:rsidR="00F53327">
              <w:rPr>
                <w:noProof/>
              </w:rPr>
              <w:drawing>
                <wp:anchor distT="0" distB="0" distL="114300" distR="114300" simplePos="0" relativeHeight="251698176" behindDoc="0" locked="0" layoutInCell="1" allowOverlap="1">
                  <wp:simplePos x="0" y="0"/>
                  <wp:positionH relativeFrom="column">
                    <wp:posOffset>713740</wp:posOffset>
                  </wp:positionH>
                  <wp:positionV relativeFrom="paragraph">
                    <wp:posOffset>1433195</wp:posOffset>
                  </wp:positionV>
                  <wp:extent cx="805815" cy="1224280"/>
                  <wp:effectExtent l="19050" t="0" r="0" b="0"/>
                  <wp:wrapNone/>
                  <wp:docPr id="4" name="図 4" descr="http://kids.wanpug.com/illust/illust4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wanpug.com/illust/illust4180.png"/>
                          <pic:cNvPicPr>
                            <a:picLocks noChangeAspect="1" noChangeArrowheads="1"/>
                          </pic:cNvPicPr>
                        </pic:nvPicPr>
                        <pic:blipFill>
                          <a:blip r:embed="rId7" cstate="print"/>
                          <a:srcRect/>
                          <a:stretch>
                            <a:fillRect/>
                          </a:stretch>
                        </pic:blipFill>
                        <pic:spPr bwMode="auto">
                          <a:xfrm>
                            <a:off x="0" y="0"/>
                            <a:ext cx="805815" cy="1224280"/>
                          </a:xfrm>
                          <a:prstGeom prst="rect">
                            <a:avLst/>
                          </a:prstGeom>
                          <a:noFill/>
                          <a:ln w="9525">
                            <a:noFill/>
                            <a:miter lim="800000"/>
                            <a:headEnd/>
                            <a:tailEnd/>
                          </a:ln>
                        </pic:spPr>
                      </pic:pic>
                    </a:graphicData>
                  </a:graphic>
                </wp:anchor>
              </w:drawing>
            </w:r>
          </w:p>
          <w:p w:rsidR="00F53327" w:rsidRPr="007718E0" w:rsidRDefault="00D14B9F" w:rsidP="007718E0">
            <w:r>
              <w:rPr>
                <w:noProof/>
              </w:rPr>
              <w:drawing>
                <wp:anchor distT="0" distB="0" distL="114300" distR="114300" simplePos="0" relativeHeight="251700224" behindDoc="0" locked="0" layoutInCell="1" allowOverlap="1">
                  <wp:simplePos x="0" y="0"/>
                  <wp:positionH relativeFrom="column">
                    <wp:posOffset>2219960</wp:posOffset>
                  </wp:positionH>
                  <wp:positionV relativeFrom="paragraph">
                    <wp:posOffset>3175</wp:posOffset>
                  </wp:positionV>
                  <wp:extent cx="1613535" cy="2266315"/>
                  <wp:effectExtent l="38100" t="19050" r="24765" b="196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838" t="12476" r="33341" b="5432"/>
                          <a:stretch/>
                        </pic:blipFill>
                        <pic:spPr bwMode="auto">
                          <a:xfrm>
                            <a:off x="0" y="0"/>
                            <a:ext cx="1613535" cy="2266315"/>
                          </a:xfrm>
                          <a:prstGeom prst="rect">
                            <a:avLst/>
                          </a:prstGeom>
                          <a:ln w="3175">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rPr>
              <w:pict>
                <v:shape id="AutoShape 10" o:spid="_x0000_s1051" type="#_x0000_t62" style="position:absolute;left:0;text-align:left;margin-left:23.3pt;margin-top:2.9pt;width:134.6pt;height:87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" adj="9243,27099" strokeweight=".5pt">
                  <v:textbox inset="5.85pt,.7pt,5.85pt,.7pt">
                    <w:txbxContent>
                      <w:p w:rsidR="00EB0948" w:rsidRPr="008313C4" w:rsidRDefault="00EB0948" w:rsidP="001674D2">
                        <w:pPr>
                          <w:rPr>
                            <w:rFonts w:ascii="HG丸ｺﾞｼｯｸM-PRO" w:eastAsia="HG丸ｺﾞｼｯｸM-PRO"/>
                            <w:sz w:val="24"/>
                            <w:szCs w:val="24"/>
                          </w:rPr>
                        </w:pPr>
                        <w:r>
                          <w:rPr>
                            <w:rFonts w:ascii="HG丸ｺﾞｼｯｸM-PRO" w:eastAsia="HG丸ｺﾞｼｯｸM-PRO" w:hint="eastAsia"/>
                            <w:sz w:val="24"/>
                            <w:szCs w:val="24"/>
                          </w:rPr>
                          <w:t>少し作り方が難しそうだけれど、これができたら、うちの子が喜びそうだなあ。</w:t>
                        </w:r>
                      </w:p>
                    </w:txbxContent>
                  </v:textbox>
                </v:shape>
              </w:pict>
            </w:r>
          </w:p>
          <w:p w:rsidR="00F53327" w:rsidRPr="007718E0" w:rsidRDefault="00F53327" w:rsidP="007718E0"/>
          <w:p w:rsidR="00F53327" w:rsidRPr="007718E0" w:rsidRDefault="000652D7" w:rsidP="007718E0">
            <w:r>
              <w:rPr>
                <w:noProof/>
              </w:rPr>
              <w:drawing>
                <wp:anchor distT="0" distB="0" distL="114300" distR="114300" simplePos="0" relativeHeight="251699200" behindDoc="0" locked="0" layoutInCell="1" allowOverlap="1">
                  <wp:simplePos x="0" y="0"/>
                  <wp:positionH relativeFrom="column">
                    <wp:posOffset>5413319</wp:posOffset>
                  </wp:positionH>
                  <wp:positionV relativeFrom="paragraph">
                    <wp:posOffset>71672</wp:posOffset>
                  </wp:positionV>
                  <wp:extent cx="741100" cy="882595"/>
                  <wp:effectExtent l="19050" t="0" r="1850" b="0"/>
                  <wp:wrapNone/>
                  <wp:docPr id="21" name="図 21" descr="http://kids.wanpug.com/illust/illust3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ids.wanpug.com/illust/illust3504.png"/>
                          <pic:cNvPicPr>
                            <a:picLocks noChangeAspect="1" noChangeArrowheads="1"/>
                          </pic:cNvPicPr>
                        </pic:nvPicPr>
                        <pic:blipFill>
                          <a:blip r:embed="rId9" cstate="print"/>
                          <a:srcRect/>
                          <a:stretch>
                            <a:fillRect/>
                          </a:stretch>
                        </pic:blipFill>
                        <pic:spPr bwMode="auto">
                          <a:xfrm>
                            <a:off x="0" y="0"/>
                            <a:ext cx="741100" cy="882595"/>
                          </a:xfrm>
                          <a:prstGeom prst="rect">
                            <a:avLst/>
                          </a:prstGeom>
                          <a:noFill/>
                          <a:ln w="9525">
                            <a:noFill/>
                            <a:miter lim="800000"/>
                            <a:headEnd/>
                            <a:tailEnd/>
                          </a:ln>
                        </pic:spPr>
                      </pic:pic>
                    </a:graphicData>
                  </a:graphic>
                </wp:anchor>
              </w:drawing>
            </w:r>
          </w:p>
          <w:p w:rsidR="00F53327" w:rsidRPr="007718E0" w:rsidRDefault="00F53327" w:rsidP="007718E0"/>
          <w:p w:rsidR="00F53327" w:rsidRPr="007718E0" w:rsidRDefault="00F53327" w:rsidP="007718E0">
            <w:bookmarkStart w:id="0" w:name="_GoBack"/>
            <w:bookmarkEnd w:id="0"/>
          </w:p>
          <w:p w:rsidR="00F53327" w:rsidRPr="007718E0" w:rsidRDefault="00F53327" w:rsidP="007718E0"/>
          <w:p w:rsidR="00F53327" w:rsidRPr="007718E0" w:rsidRDefault="002746FC" w:rsidP="007718E0">
            <w:r>
              <w:rPr>
                <w:noProof/>
              </w:rPr>
              <w:pict>
                <v:roundrect id="AutoShape 3" o:spid="_x0000_s1053" style="position:absolute;left:0;text-align:left;margin-left:387.55pt;margin-top:5pt;width:110.25pt;height:77pt;z-index:251695104;visibility:visible"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">
                  <v:shadow on="t"/>
                  <v:textbox style="mso-next-textbox:#AutoShape 3" inset=".5mm,.7pt,.5mm,.7pt">
                    <w:txbxContent>
                      <w:p w:rsidR="00EB0948" w:rsidRDefault="00EB0948" w:rsidP="0089730F">
                        <w:pPr>
                          <w:jc w:val="center"/>
                          <w:rPr>
                            <w:rFonts w:ascii="HG丸ｺﾞｼｯｸM-PRO" w:eastAsia="HG丸ｺﾞｼｯｸM-PRO"/>
                            <w:kern w:val="0"/>
                          </w:rPr>
                        </w:pPr>
                        <w:r w:rsidRPr="00C10DEC">
                          <w:rPr>
                            <w:rFonts w:ascii="HG丸ｺﾞｼｯｸM-PRO" w:eastAsia="HG丸ｺﾞｼｯｸM-PRO" w:hint="eastAsia"/>
                            <w:spacing w:val="32"/>
                            <w:kern w:val="0"/>
                            <w:fitText w:val="1575" w:id="349349632"/>
                          </w:rPr>
                          <w:t>【準備物等</w:t>
                        </w:r>
                        <w:r w:rsidRPr="00C10DEC">
                          <w:rPr>
                            <w:rFonts w:ascii="HG丸ｺﾞｼｯｸM-PRO" w:eastAsia="HG丸ｺﾞｼｯｸM-PRO" w:hint="eastAsia"/>
                            <w:spacing w:val="-2"/>
                            <w:kern w:val="0"/>
                            <w:fitText w:val="1575" w:id="349349632"/>
                          </w:rPr>
                          <w:t>】</w:t>
                        </w:r>
                      </w:p>
                      <w:p w:rsidR="00EB0948" w:rsidRDefault="00EB0948" w:rsidP="007718E0">
                        <w:pPr>
                          <w:ind w:left="210" w:hangingChars="100" w:hanging="210"/>
                          <w:rPr>
                            <w:rFonts w:ascii="HG丸ｺﾞｼｯｸM-PRO" w:eastAsia="HG丸ｺﾞｼｯｸM-PRO"/>
                            <w:kern w:val="0"/>
                          </w:rPr>
                        </w:pPr>
                        <w:r>
                          <w:rPr>
                            <w:rFonts w:ascii="HG丸ｺﾞｼｯｸM-PRO" w:eastAsia="HG丸ｺﾞｼｯｸM-PRO" w:hint="eastAsia"/>
                            <w:kern w:val="0"/>
                          </w:rPr>
                          <w:t>○画用紙　○はさみ</w:t>
                        </w:r>
                      </w:p>
                      <w:p w:rsidR="00EB0948" w:rsidRDefault="00EB0948" w:rsidP="007718E0">
                        <w:pPr>
                          <w:ind w:left="210" w:hangingChars="100" w:hanging="210"/>
                          <w:rPr>
                            <w:rFonts w:ascii="HG丸ｺﾞｼｯｸM-PRO" w:eastAsia="HG丸ｺﾞｼｯｸM-PRO"/>
                            <w:kern w:val="0"/>
                          </w:rPr>
                        </w:pPr>
                        <w:r>
                          <w:rPr>
                            <w:rFonts w:ascii="HG丸ｺﾞｼｯｸM-PRO" w:eastAsia="HG丸ｺﾞｼｯｸM-PRO" w:hint="eastAsia"/>
                            <w:kern w:val="0"/>
                          </w:rPr>
                          <w:t>○のり　　○ペン</w:t>
                        </w:r>
                      </w:p>
                      <w:p w:rsidR="00EB0948" w:rsidRDefault="00EB0948" w:rsidP="007718E0">
                        <w:pPr>
                          <w:ind w:left="210" w:hangingChars="100" w:hanging="210"/>
                          <w:rPr>
                            <w:rFonts w:ascii="HG丸ｺﾞｼｯｸM-PRO" w:eastAsia="HG丸ｺﾞｼｯｸM-PRO"/>
                            <w:kern w:val="0"/>
                          </w:rPr>
                        </w:pPr>
                        <w:r>
                          <w:rPr>
                            <w:rFonts w:ascii="HG丸ｺﾞｼｯｸM-PRO" w:eastAsia="HG丸ｺﾞｼｯｸM-PRO" w:hint="eastAsia"/>
                            <w:kern w:val="0"/>
                          </w:rPr>
                          <w:t>○色鉛筆　○定規</w:t>
                        </w:r>
                      </w:p>
                    </w:txbxContent>
                  </v:textbox>
                </v:roundrect>
              </w:pict>
            </w:r>
          </w:p>
          <w:p w:rsidR="00F53327" w:rsidRPr="007718E0" w:rsidRDefault="00F53327" w:rsidP="007718E0"/>
          <w:p w:rsidR="00F53327" w:rsidRPr="007718E0" w:rsidRDefault="00F53327" w:rsidP="007718E0"/>
          <w:p w:rsidR="00F53327" w:rsidRDefault="00F53327" w:rsidP="007718E0">
            <w:pPr>
              <w:rPr>
                <w:rFonts w:hint="eastAsia"/>
              </w:rPr>
            </w:pPr>
          </w:p>
          <w:p w:rsidR="00D14B9F" w:rsidRPr="00D14B9F" w:rsidRDefault="00D14B9F" w:rsidP="00D14B9F">
            <w:pPr>
              <w:rPr>
                <w:rFonts w:asciiTheme="majorEastAsia" w:eastAsiaTheme="majorEastAsia" w:hAnsiTheme="majorEastAsia"/>
                <w:sz w:val="18"/>
                <w:szCs w:val="18"/>
              </w:rPr>
            </w:pPr>
            <w:r>
              <w:rPr>
                <w:rFonts w:hint="eastAsia"/>
              </w:rPr>
              <w:t xml:space="preserve">　　　　　　　　　　　　　　　　　　　　　　　　　</w:t>
            </w:r>
            <w:r w:rsidRPr="00D14B9F">
              <w:rPr>
                <w:rFonts w:hint="eastAsia"/>
                <w:sz w:val="18"/>
                <w:szCs w:val="18"/>
              </w:rPr>
              <w:t>【</w:t>
            </w:r>
            <w:r w:rsidRPr="00D14B9F">
              <w:rPr>
                <w:rFonts w:asciiTheme="majorEastAsia" w:eastAsiaTheme="majorEastAsia" w:hAnsiTheme="majorEastAsia" w:hint="eastAsia"/>
                <w:sz w:val="18"/>
                <w:szCs w:val="18"/>
              </w:rPr>
              <w:t>次頁参照】</w:t>
            </w:r>
          </w:p>
        </w:tc>
      </w:tr>
      <w:tr w:rsidR="00F53327" w:rsidTr="0089730F">
        <w:trPr>
          <w:trHeight w:val="403"/>
        </w:trPr>
        <w:tc>
          <w:tcPr>
            <w:tcW w:w="2835" w:type="dxa"/>
            <w:gridSpan w:val="2"/>
            <w:shd w:val="clear" w:color="auto" w:fill="CCFF99"/>
            <w:vAlign w:val="center"/>
          </w:tcPr>
          <w:p w:rsidR="00F53327" w:rsidRDefault="00F53327" w:rsidP="00EB0948">
            <w:pPr>
              <w:spacing w:line="0" w:lineRule="atLeast"/>
              <w:jc w:val="center"/>
            </w:pPr>
            <w:r w:rsidRPr="00D14B9F">
              <w:rPr>
                <w:rFonts w:asciiTheme="majorEastAsia" w:eastAsiaTheme="majorEastAsia" w:hAnsiTheme="majorEastAsia" w:hint="eastAsia"/>
                <w:spacing w:val="75"/>
                <w:kern w:val="0"/>
                <w:sz w:val="28"/>
                <w:szCs w:val="28"/>
                <w:fitText w:val="1680" w:id="568576257"/>
              </w:rPr>
              <w:t>主な流</w:t>
            </w:r>
            <w:r w:rsidRPr="00D14B9F">
              <w:rPr>
                <w:rFonts w:asciiTheme="majorEastAsia" w:eastAsiaTheme="majorEastAsia" w:hAnsiTheme="majorEastAsia" w:hint="eastAsia"/>
                <w:spacing w:val="15"/>
                <w:kern w:val="0"/>
                <w:sz w:val="28"/>
                <w:szCs w:val="28"/>
                <w:fitText w:val="1680" w:id="568576257"/>
              </w:rPr>
              <w:t>れ</w:t>
            </w:r>
          </w:p>
        </w:tc>
        <w:tc>
          <w:tcPr>
            <w:tcW w:w="7371" w:type="dxa"/>
            <w:gridSpan w:val="5"/>
            <w:tcBorders>
              <w:bottom w:val="nil"/>
            </w:tcBorders>
            <w:vAlign w:val="center"/>
          </w:tcPr>
          <w:p w:rsidR="00F53327" w:rsidRDefault="00F53327" w:rsidP="00EB0948"/>
        </w:tc>
      </w:tr>
      <w:tr w:rsidR="00F53327" w:rsidTr="0089730F">
        <w:trPr>
          <w:trHeight w:val="2729"/>
        </w:trPr>
        <w:tc>
          <w:tcPr>
            <w:tcW w:w="10206" w:type="dxa"/>
            <w:gridSpan w:val="7"/>
            <w:tcBorders>
              <w:top w:val="nil"/>
            </w:tcBorders>
            <w:vAlign w:val="center"/>
          </w:tcPr>
          <w:p w:rsidR="000249AD" w:rsidRPr="000249AD" w:rsidRDefault="00F53327" w:rsidP="000249AD">
            <w:pPr>
              <w:rPr>
                <w:rFonts w:ascii="HG丸ｺﾞｼｯｸM-PRO" w:eastAsia="HG丸ｺﾞｼｯｸM-PRO"/>
                <w:sz w:val="24"/>
                <w:szCs w:val="24"/>
              </w:rPr>
            </w:pPr>
            <w:r w:rsidRPr="000249AD">
              <w:rPr>
                <w:rFonts w:ascii="HG丸ｺﾞｼｯｸM-PRO" w:eastAsia="HG丸ｺﾞｼｯｸM-PRO" w:hint="eastAsia"/>
                <w:sz w:val="24"/>
                <w:szCs w:val="24"/>
              </w:rPr>
              <w:t xml:space="preserve">１　</w:t>
            </w:r>
            <w:r w:rsidR="000249AD" w:rsidRPr="000249AD">
              <w:rPr>
                <w:rFonts w:ascii="HG丸ｺﾞｼｯｸM-PRO" w:eastAsia="HG丸ｺﾞｼｯｸM-PRO" w:hint="eastAsia"/>
                <w:sz w:val="24"/>
                <w:szCs w:val="24"/>
              </w:rPr>
              <w:t>「くるんぱ絵本」の見本を見ながら、「くるんぱ絵本」の作り方を知る。</w:t>
            </w:r>
          </w:p>
          <w:p w:rsidR="000249AD" w:rsidRPr="00155A15" w:rsidRDefault="000249AD" w:rsidP="000249AD">
            <w:pPr>
              <w:rPr>
                <w:rFonts w:ascii="HG丸ｺﾞｼｯｸM-PRO" w:eastAsia="HG丸ｺﾞｼｯｸM-PRO"/>
                <w:sz w:val="16"/>
                <w:szCs w:val="16"/>
              </w:rPr>
            </w:pPr>
            <w:r w:rsidRPr="000249AD">
              <w:rPr>
                <w:rFonts w:ascii="HG丸ｺﾞｼｯｸM-PRO" w:eastAsia="HG丸ｺﾞｼｯｸM-PRO" w:hint="eastAsia"/>
                <w:sz w:val="24"/>
                <w:szCs w:val="24"/>
              </w:rPr>
              <w:t xml:space="preserve">　</w:t>
            </w:r>
            <w:r>
              <w:rPr>
                <w:rFonts w:ascii="HG丸ｺﾞｼｯｸM-PRO" w:eastAsia="HG丸ｺﾞｼｯｸM-PRO" w:hint="eastAsia"/>
                <w:sz w:val="24"/>
                <w:szCs w:val="24"/>
              </w:rPr>
              <w:t>※参考資料</w:t>
            </w:r>
            <w:r w:rsidR="00155A15" w:rsidRPr="00155A15">
              <w:rPr>
                <w:rFonts w:ascii="HG丸ｺﾞｼｯｸM-PRO" w:eastAsia="HG丸ｺﾞｼｯｸM-PRO" w:hint="eastAsia"/>
                <w:sz w:val="16"/>
                <w:szCs w:val="16"/>
              </w:rPr>
              <w:t>（袖ケ浦市教育研究会学校図書館部会研修会資料）</w:t>
            </w:r>
            <w:r>
              <w:rPr>
                <w:rFonts w:ascii="HG丸ｺﾞｼｯｸM-PRO" w:eastAsia="HG丸ｺﾞｼｯｸM-PRO" w:hint="eastAsia"/>
                <w:sz w:val="24"/>
                <w:szCs w:val="24"/>
              </w:rPr>
              <w:t>「くるんぱ絵本の作り方」を配布する。</w:t>
            </w:r>
          </w:p>
          <w:p w:rsidR="00F53327" w:rsidRPr="00155A15" w:rsidRDefault="00F53327" w:rsidP="000249AD">
            <w:pPr>
              <w:ind w:left="240" w:hangingChars="100" w:hanging="240"/>
              <w:rPr>
                <w:rFonts w:ascii="HG丸ｺﾞｼｯｸM-PRO" w:eastAsia="HG丸ｺﾞｼｯｸM-PRO"/>
                <w:sz w:val="24"/>
                <w:szCs w:val="24"/>
              </w:rPr>
            </w:pPr>
          </w:p>
          <w:p w:rsidR="000249AD" w:rsidRDefault="000249AD" w:rsidP="000249AD">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２　３場面のお話を作り、絵を描き、くるくる場面が変わる絵本を作る。</w:t>
            </w:r>
          </w:p>
          <w:p w:rsidR="000249AD" w:rsidRDefault="000249AD" w:rsidP="000249AD">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　※「種をまきました」→「芽が出ました」→「花が咲きました」など。</w:t>
            </w:r>
          </w:p>
          <w:p w:rsidR="000249AD" w:rsidRDefault="000249AD" w:rsidP="000249AD">
            <w:pPr>
              <w:ind w:left="240" w:hangingChars="100" w:hanging="240"/>
              <w:rPr>
                <w:rFonts w:ascii="HG丸ｺﾞｼｯｸM-PRO" w:eastAsia="HG丸ｺﾞｼｯｸM-PRO"/>
                <w:sz w:val="24"/>
                <w:szCs w:val="24"/>
              </w:rPr>
            </w:pPr>
          </w:p>
          <w:p w:rsidR="000249AD" w:rsidRDefault="000249AD" w:rsidP="000249AD">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３　グループ内でお互いの絵本を鑑賞し合い、家で活用する際のポイントなどを話し合う。</w:t>
            </w:r>
          </w:p>
          <w:p w:rsidR="000249AD" w:rsidRPr="00301A8F" w:rsidRDefault="000249AD" w:rsidP="000249AD">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 xml:space="preserve">　※進行役は、市販の「しかけ絵本」（エリック・カールなど）を紹介し、読み聞かせの誘いを行うとよい。</w:t>
            </w:r>
          </w:p>
        </w:tc>
      </w:tr>
      <w:tr w:rsidR="00F53327" w:rsidTr="0089730F">
        <w:trPr>
          <w:trHeight w:val="387"/>
        </w:trPr>
        <w:tc>
          <w:tcPr>
            <w:tcW w:w="2835" w:type="dxa"/>
            <w:gridSpan w:val="2"/>
            <w:shd w:val="clear" w:color="auto" w:fill="CCFF99"/>
            <w:vAlign w:val="center"/>
          </w:tcPr>
          <w:p w:rsidR="00F53327" w:rsidRPr="0010377F" w:rsidRDefault="00F53327" w:rsidP="00EB0948">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運営上の留意点</w:t>
            </w:r>
          </w:p>
        </w:tc>
        <w:tc>
          <w:tcPr>
            <w:tcW w:w="7371" w:type="dxa"/>
            <w:gridSpan w:val="5"/>
            <w:tcBorders>
              <w:bottom w:val="nil"/>
            </w:tcBorders>
            <w:vAlign w:val="center"/>
          </w:tcPr>
          <w:p w:rsidR="00F53327" w:rsidRPr="00576BC8" w:rsidRDefault="002746FC" w:rsidP="00EB0948">
            <w:pPr>
              <w:rPr>
                <w:rFonts w:asciiTheme="majorEastAsia" w:eastAsiaTheme="majorEastAsia" w:hAnsiTheme="majorEastAsia"/>
                <w:sz w:val="24"/>
                <w:szCs w:val="24"/>
              </w:rPr>
            </w:pPr>
            <w:r w:rsidRPr="002746FC">
              <w:rPr>
                <w:noProof/>
              </w:rPr>
              <w:pict>
                <v:shape id="_x0000_s1054" type="#_x0000_t62" style="position:absolute;left:0;text-align:left;margin-left:1.1pt;margin-top:1.6pt;width:320.15pt;height:19.85pt;z-index:251696128;mso-position-horizontal-relative:text;mso-position-vertical-relative:text" adj="19053,25137" fillcolor="#fde9d9 [665]" strokecolor="#fde9d9 [665]">
                  <v:textbox inset="5.85pt,.7pt,5.85pt,.7pt">
                    <w:txbxContent>
                      <w:p w:rsidR="00EB0948" w:rsidRPr="004F4C5E" w:rsidRDefault="00EB0948" w:rsidP="004F4C5E">
                        <w:pPr>
                          <w:rPr>
                            <w:rFonts w:asciiTheme="majorEastAsia" w:eastAsiaTheme="majorEastAsia" w:hAnsiTheme="majorEastAsia"/>
                            <w:sz w:val="24"/>
                            <w:szCs w:val="24"/>
                          </w:rPr>
                        </w:pPr>
                        <w:r>
                          <w:rPr>
                            <w:rFonts w:asciiTheme="majorEastAsia" w:eastAsiaTheme="majorEastAsia" w:hAnsiTheme="majorEastAsia" w:hint="eastAsia"/>
                            <w:sz w:val="24"/>
                            <w:szCs w:val="24"/>
                          </w:rPr>
                          <w:t>実験で終わらないよう、正しい知識を伝えましょう。</w:t>
                        </w:r>
                      </w:p>
                    </w:txbxContent>
                  </v:textbox>
                </v:shape>
              </w:pict>
            </w:r>
            <w:r w:rsidR="00F53327">
              <w:rPr>
                <w:noProof/>
              </w:rPr>
              <w:drawing>
                <wp:anchor distT="0" distB="0" distL="114300" distR="114300" simplePos="0" relativeHeight="251697152" behindDoc="0" locked="0" layoutInCell="1" allowOverlap="1">
                  <wp:simplePos x="0" y="0"/>
                  <wp:positionH relativeFrom="column">
                    <wp:posOffset>3658235</wp:posOffset>
                  </wp:positionH>
                  <wp:positionV relativeFrom="paragraph">
                    <wp:posOffset>52070</wp:posOffset>
                  </wp:positionV>
                  <wp:extent cx="902970" cy="906145"/>
                  <wp:effectExtent l="19050" t="0" r="0" b="0"/>
                  <wp:wrapNone/>
                  <wp:docPr id="6" name="図 1" descr="http://kids.wanpug.com/illust/illust5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592.png"/>
                          <pic:cNvPicPr>
                            <a:picLocks noChangeAspect="1" noChangeArrowheads="1"/>
                          </pic:cNvPicPr>
                        </pic:nvPicPr>
                        <pic:blipFill>
                          <a:blip r:embed="rId10" cstate="print"/>
                          <a:srcRect/>
                          <a:stretch>
                            <a:fillRect/>
                          </a:stretch>
                        </pic:blipFill>
                        <pic:spPr bwMode="auto">
                          <a:xfrm>
                            <a:off x="0" y="0"/>
                            <a:ext cx="902970" cy="906145"/>
                          </a:xfrm>
                          <a:prstGeom prst="rect">
                            <a:avLst/>
                          </a:prstGeom>
                          <a:noFill/>
                          <a:ln w="9525">
                            <a:noFill/>
                            <a:miter lim="800000"/>
                            <a:headEnd/>
                            <a:tailEnd/>
                          </a:ln>
                        </pic:spPr>
                      </pic:pic>
                    </a:graphicData>
                  </a:graphic>
                </wp:anchor>
              </w:drawing>
            </w:r>
          </w:p>
        </w:tc>
      </w:tr>
      <w:tr w:rsidR="00F53327" w:rsidTr="00571B8E">
        <w:trPr>
          <w:trHeight w:val="1103"/>
        </w:trPr>
        <w:tc>
          <w:tcPr>
            <w:tcW w:w="10206" w:type="dxa"/>
            <w:gridSpan w:val="7"/>
            <w:tcBorders>
              <w:top w:val="nil"/>
            </w:tcBorders>
          </w:tcPr>
          <w:p w:rsidR="000249AD" w:rsidRDefault="000249AD" w:rsidP="000249AD">
            <w:pPr>
              <w:ind w:firstLineChars="100" w:firstLine="240"/>
              <w:rPr>
                <w:rFonts w:ascii="HG丸ｺﾞｼｯｸM-PRO" w:eastAsia="HG丸ｺﾞｼｯｸM-PRO"/>
                <w:sz w:val="24"/>
                <w:szCs w:val="24"/>
              </w:rPr>
            </w:pPr>
            <w:r w:rsidRPr="009D42EF">
              <w:rPr>
                <w:rFonts w:ascii="HG丸ｺﾞｼｯｸM-PRO" w:eastAsia="HG丸ｺﾞｼｯｸM-PRO" w:hint="eastAsia"/>
                <w:sz w:val="24"/>
                <w:szCs w:val="24"/>
              </w:rPr>
              <w:t>エリック</w:t>
            </w:r>
            <w:r>
              <w:rPr>
                <w:rFonts w:ascii="HG丸ｺﾞｼｯｸM-PRO" w:eastAsia="HG丸ｺﾞｼｯｸM-PRO" w:hint="eastAsia"/>
                <w:sz w:val="24"/>
                <w:szCs w:val="24"/>
              </w:rPr>
              <w:t>・</w:t>
            </w:r>
            <w:r w:rsidRPr="009D42EF">
              <w:rPr>
                <w:rFonts w:ascii="HG丸ｺﾞｼｯｸM-PRO" w:eastAsia="HG丸ｺﾞｼｯｸM-PRO" w:hint="eastAsia"/>
                <w:sz w:val="24"/>
                <w:szCs w:val="24"/>
              </w:rPr>
              <w:t>カール</w:t>
            </w:r>
            <w:r>
              <w:rPr>
                <w:rFonts w:ascii="HG丸ｺﾞｼｯｸM-PRO" w:eastAsia="HG丸ｺﾞｼｯｸM-PRO" w:hint="eastAsia"/>
                <w:sz w:val="24"/>
                <w:szCs w:val="24"/>
              </w:rPr>
              <w:t>の「はらぺこあおむし」の他、「フェリックスの手紙絵本」</w:t>
            </w:r>
          </w:p>
          <w:p w:rsidR="000249AD" w:rsidRDefault="000249AD" w:rsidP="000249AD">
            <w:pPr>
              <w:rPr>
                <w:rFonts w:ascii="HG丸ｺﾞｼｯｸM-PRO" w:eastAsia="HG丸ｺﾞｼｯｸM-PRO"/>
                <w:sz w:val="24"/>
                <w:szCs w:val="24"/>
              </w:rPr>
            </w:pPr>
            <w:r>
              <w:rPr>
                <w:rFonts w:ascii="HG丸ｺﾞｼｯｸM-PRO" w:eastAsia="HG丸ｺﾞｼｯｸM-PRO" w:hint="eastAsia"/>
                <w:sz w:val="24"/>
                <w:szCs w:val="24"/>
              </w:rPr>
              <w:t>シリーズなど、書店には様々な「しかけ絵本」が売られています。「しかけ絵本」</w:t>
            </w:r>
          </w:p>
          <w:p w:rsidR="000249AD" w:rsidRDefault="000249AD" w:rsidP="000249AD">
            <w:pPr>
              <w:rPr>
                <w:rFonts w:ascii="HG丸ｺﾞｼｯｸM-PRO" w:eastAsia="HG丸ｺﾞｼｯｸM-PRO"/>
                <w:sz w:val="24"/>
                <w:szCs w:val="24"/>
              </w:rPr>
            </w:pPr>
            <w:r>
              <w:rPr>
                <w:rFonts w:ascii="HG丸ｺﾞｼｯｸM-PRO" w:eastAsia="HG丸ｺﾞｼｯｸM-PRO" w:hint="eastAsia"/>
                <w:sz w:val="24"/>
                <w:szCs w:val="24"/>
              </w:rPr>
              <w:t>は、小さなお子さんの読書に対する興味関心を抱かせる上で効果的ですので、</w:t>
            </w:r>
          </w:p>
          <w:p w:rsidR="00F53327" w:rsidRDefault="000249AD" w:rsidP="000249AD">
            <w:pPr>
              <w:rPr>
                <w:rFonts w:ascii="HG丸ｺﾞｼｯｸM-PRO" w:eastAsia="HG丸ｺﾞｼｯｸM-PRO"/>
                <w:sz w:val="24"/>
                <w:szCs w:val="24"/>
              </w:rPr>
            </w:pPr>
            <w:r>
              <w:rPr>
                <w:rFonts w:ascii="HG丸ｺﾞｼｯｸM-PRO" w:eastAsia="HG丸ｺﾞｼｯｸM-PRO" w:hint="eastAsia"/>
                <w:sz w:val="24"/>
                <w:szCs w:val="24"/>
              </w:rPr>
              <w:t>図書館司書の協力を頼んで、この機会に多くの「しかけ絵本」を紹介しましょう。</w:t>
            </w:r>
          </w:p>
          <w:p w:rsidR="000249AD" w:rsidRPr="000249AD" w:rsidRDefault="000249AD" w:rsidP="000249AD">
            <w:pPr>
              <w:rPr>
                <w:rFonts w:ascii="HG丸ｺﾞｼｯｸM-PRO" w:eastAsia="HG丸ｺﾞｼｯｸM-PRO"/>
                <w:sz w:val="24"/>
                <w:szCs w:val="24"/>
              </w:rPr>
            </w:pPr>
            <w:r>
              <w:rPr>
                <w:rFonts w:ascii="HG丸ｺﾞｼｯｸM-PRO" w:eastAsia="HG丸ｺﾞｼｯｸM-PRO" w:hint="eastAsia"/>
                <w:sz w:val="24"/>
                <w:szCs w:val="24"/>
              </w:rPr>
              <w:t>実情に応じて、⑦の「なぞなぞ絵皿」もあわせて紹介するのもよいでしょう。</w:t>
            </w:r>
          </w:p>
        </w:tc>
      </w:tr>
    </w:tbl>
    <w:p w:rsidR="00BC03CF" w:rsidRPr="0089730F" w:rsidRDefault="00BC03CF" w:rsidP="000249AD">
      <w:pPr>
        <w:spacing w:line="0" w:lineRule="atLeast"/>
        <w:rPr>
          <w:sz w:val="8"/>
          <w:szCs w:val="8"/>
        </w:rPr>
      </w:pPr>
    </w:p>
    <w:sectPr w:rsidR="00BC03CF" w:rsidRPr="0089730F" w:rsidSect="00E704FD">
      <w:pgSz w:w="11906" w:h="16838" w:code="9"/>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948" w:rsidRDefault="00EB0948" w:rsidP="00BF21FB">
      <w:r>
        <w:separator/>
      </w:r>
    </w:p>
  </w:endnote>
  <w:endnote w:type="continuationSeparator" w:id="0">
    <w:p w:rsidR="00EB0948" w:rsidRDefault="00EB0948" w:rsidP="00BF2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948" w:rsidRDefault="00EB0948" w:rsidP="00BF21FB">
      <w:r>
        <w:separator/>
      </w:r>
    </w:p>
  </w:footnote>
  <w:footnote w:type="continuationSeparator" w:id="0">
    <w:p w:rsidR="00EB0948" w:rsidRDefault="00EB0948" w:rsidP="00BF2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F45BA"/>
    <w:multiLevelType w:val="hybridMultilevel"/>
    <w:tmpl w:val="5784C5D2"/>
    <w:lvl w:ilvl="0" w:tplc="159A3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53249">
      <v:textbox inset="5.85pt,.7pt,5.85pt,.7pt"/>
      <o:colormenu v:ext="edit" fillcolor="none [2092]" stroke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808"/>
    <w:rsid w:val="000017FA"/>
    <w:rsid w:val="0001637A"/>
    <w:rsid w:val="00021ACA"/>
    <w:rsid w:val="000249AD"/>
    <w:rsid w:val="00037D1A"/>
    <w:rsid w:val="00047AC2"/>
    <w:rsid w:val="000652D7"/>
    <w:rsid w:val="00076E3B"/>
    <w:rsid w:val="00083D65"/>
    <w:rsid w:val="000936CF"/>
    <w:rsid w:val="00094A79"/>
    <w:rsid w:val="000A27F6"/>
    <w:rsid w:val="000C26AF"/>
    <w:rsid w:val="000D05C0"/>
    <w:rsid w:val="0010175C"/>
    <w:rsid w:val="0010384F"/>
    <w:rsid w:val="00114BD2"/>
    <w:rsid w:val="001501D3"/>
    <w:rsid w:val="00155A15"/>
    <w:rsid w:val="001674D2"/>
    <w:rsid w:val="00174731"/>
    <w:rsid w:val="001B3E57"/>
    <w:rsid w:val="001C0B40"/>
    <w:rsid w:val="0023654A"/>
    <w:rsid w:val="002746FC"/>
    <w:rsid w:val="0028538C"/>
    <w:rsid w:val="00291AF4"/>
    <w:rsid w:val="002C1F92"/>
    <w:rsid w:val="002D5E68"/>
    <w:rsid w:val="002D62AF"/>
    <w:rsid w:val="002D64F3"/>
    <w:rsid w:val="002F2F19"/>
    <w:rsid w:val="00352E68"/>
    <w:rsid w:val="0037658E"/>
    <w:rsid w:val="00381A15"/>
    <w:rsid w:val="003A42AD"/>
    <w:rsid w:val="003D5900"/>
    <w:rsid w:val="003F19C9"/>
    <w:rsid w:val="00406471"/>
    <w:rsid w:val="0044158B"/>
    <w:rsid w:val="004470EC"/>
    <w:rsid w:val="004902E2"/>
    <w:rsid w:val="00490A4E"/>
    <w:rsid w:val="004E2F89"/>
    <w:rsid w:val="004F4C5E"/>
    <w:rsid w:val="00527270"/>
    <w:rsid w:val="00537679"/>
    <w:rsid w:val="0054675B"/>
    <w:rsid w:val="00565053"/>
    <w:rsid w:val="00571B8E"/>
    <w:rsid w:val="00583BFE"/>
    <w:rsid w:val="0062379F"/>
    <w:rsid w:val="00643CA2"/>
    <w:rsid w:val="00655163"/>
    <w:rsid w:val="0069471B"/>
    <w:rsid w:val="00695BE2"/>
    <w:rsid w:val="006A30D4"/>
    <w:rsid w:val="006B62E6"/>
    <w:rsid w:val="006B76A9"/>
    <w:rsid w:val="006D5C86"/>
    <w:rsid w:val="00730E8F"/>
    <w:rsid w:val="00733200"/>
    <w:rsid w:val="00746A25"/>
    <w:rsid w:val="00766C85"/>
    <w:rsid w:val="007718E0"/>
    <w:rsid w:val="007B7CF4"/>
    <w:rsid w:val="007C40CE"/>
    <w:rsid w:val="007F18E0"/>
    <w:rsid w:val="0082195A"/>
    <w:rsid w:val="00825AAC"/>
    <w:rsid w:val="008313C4"/>
    <w:rsid w:val="008456A3"/>
    <w:rsid w:val="00892E3D"/>
    <w:rsid w:val="008938CC"/>
    <w:rsid w:val="0089730F"/>
    <w:rsid w:val="008C5A22"/>
    <w:rsid w:val="008C6B97"/>
    <w:rsid w:val="008F0CBB"/>
    <w:rsid w:val="0090172B"/>
    <w:rsid w:val="009034B3"/>
    <w:rsid w:val="009143B4"/>
    <w:rsid w:val="00916DA0"/>
    <w:rsid w:val="00927A91"/>
    <w:rsid w:val="00974808"/>
    <w:rsid w:val="00982DE8"/>
    <w:rsid w:val="009B22C2"/>
    <w:rsid w:val="009B3F9A"/>
    <w:rsid w:val="009E6207"/>
    <w:rsid w:val="00A10B72"/>
    <w:rsid w:val="00A2356E"/>
    <w:rsid w:val="00A33B75"/>
    <w:rsid w:val="00A3542E"/>
    <w:rsid w:val="00A5391D"/>
    <w:rsid w:val="00A97D79"/>
    <w:rsid w:val="00AA4874"/>
    <w:rsid w:val="00AE0E48"/>
    <w:rsid w:val="00AE4AB3"/>
    <w:rsid w:val="00AF0A2A"/>
    <w:rsid w:val="00B647DA"/>
    <w:rsid w:val="00B67F58"/>
    <w:rsid w:val="00B851A6"/>
    <w:rsid w:val="00B85CC6"/>
    <w:rsid w:val="00BA1CF5"/>
    <w:rsid w:val="00BC03CF"/>
    <w:rsid w:val="00BC4646"/>
    <w:rsid w:val="00BD3988"/>
    <w:rsid w:val="00BD510C"/>
    <w:rsid w:val="00BD7D6D"/>
    <w:rsid w:val="00BF21FB"/>
    <w:rsid w:val="00C10DEC"/>
    <w:rsid w:val="00C1414B"/>
    <w:rsid w:val="00C202BB"/>
    <w:rsid w:val="00CA07E1"/>
    <w:rsid w:val="00CB03C6"/>
    <w:rsid w:val="00CB7C69"/>
    <w:rsid w:val="00CC3E34"/>
    <w:rsid w:val="00CE3449"/>
    <w:rsid w:val="00D1185E"/>
    <w:rsid w:val="00D121C2"/>
    <w:rsid w:val="00D14B9F"/>
    <w:rsid w:val="00D4023E"/>
    <w:rsid w:val="00DA1887"/>
    <w:rsid w:val="00DB29E8"/>
    <w:rsid w:val="00DC6157"/>
    <w:rsid w:val="00DE0416"/>
    <w:rsid w:val="00DF0D90"/>
    <w:rsid w:val="00E33CC3"/>
    <w:rsid w:val="00E55653"/>
    <w:rsid w:val="00E704FD"/>
    <w:rsid w:val="00E903D9"/>
    <w:rsid w:val="00EA1773"/>
    <w:rsid w:val="00EB0948"/>
    <w:rsid w:val="00ED1FA7"/>
    <w:rsid w:val="00F06F40"/>
    <w:rsid w:val="00F10E23"/>
    <w:rsid w:val="00F10FD1"/>
    <w:rsid w:val="00F2405A"/>
    <w:rsid w:val="00F44147"/>
    <w:rsid w:val="00F53327"/>
    <w:rsid w:val="00F721DB"/>
    <w:rsid w:val="00F7360A"/>
    <w:rsid w:val="00F8383A"/>
    <w:rsid w:val="00FC030C"/>
    <w:rsid w:val="00FD64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colormenu v:ext="edit" fillcolor="none [2092]" strokecolor="none [2092]"/>
    </o:shapedefaults>
    <o:shapelayout v:ext="edit">
      <o:idmap v:ext="edit" data="1"/>
      <o:rules v:ext="edit">
        <o:r id="V:Rule1" type="callout" idref="#AutoShape 11"/>
        <o:r id="V:Rule2" type="callout" idref="#AutoShape 10"/>
        <o:r id="V:Rule3" type="callout"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1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17FA"/>
    <w:rPr>
      <w:rFonts w:asciiTheme="majorHAnsi" w:eastAsiaTheme="majorEastAsia" w:hAnsiTheme="majorHAnsi" w:cstheme="majorBidi"/>
      <w:sz w:val="18"/>
      <w:szCs w:val="18"/>
    </w:rPr>
  </w:style>
  <w:style w:type="paragraph" w:styleId="a6">
    <w:name w:val="header"/>
    <w:basedOn w:val="a"/>
    <w:link w:val="a7"/>
    <w:uiPriority w:val="99"/>
    <w:unhideWhenUsed/>
    <w:rsid w:val="00BF21FB"/>
    <w:pPr>
      <w:tabs>
        <w:tab w:val="center" w:pos="4252"/>
        <w:tab w:val="right" w:pos="8504"/>
      </w:tabs>
      <w:snapToGrid w:val="0"/>
    </w:pPr>
  </w:style>
  <w:style w:type="character" w:customStyle="1" w:styleId="a7">
    <w:name w:val="ヘッダー (文字)"/>
    <w:basedOn w:val="a0"/>
    <w:link w:val="a6"/>
    <w:uiPriority w:val="99"/>
    <w:rsid w:val="00BF21FB"/>
  </w:style>
  <w:style w:type="paragraph" w:styleId="a8">
    <w:name w:val="footer"/>
    <w:basedOn w:val="a"/>
    <w:link w:val="a9"/>
    <w:uiPriority w:val="99"/>
    <w:unhideWhenUsed/>
    <w:rsid w:val="00BF21FB"/>
    <w:pPr>
      <w:tabs>
        <w:tab w:val="center" w:pos="4252"/>
        <w:tab w:val="right" w:pos="8504"/>
      </w:tabs>
      <w:snapToGrid w:val="0"/>
    </w:pPr>
  </w:style>
  <w:style w:type="character" w:customStyle="1" w:styleId="a9">
    <w:name w:val="フッター (文字)"/>
    <w:basedOn w:val="a0"/>
    <w:link w:val="a8"/>
    <w:uiPriority w:val="99"/>
    <w:rsid w:val="00BF21FB"/>
  </w:style>
  <w:style w:type="paragraph" w:styleId="aa">
    <w:name w:val="List Paragraph"/>
    <w:basedOn w:val="a"/>
    <w:uiPriority w:val="34"/>
    <w:qFormat/>
    <w:rsid w:val="0040647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1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17FA"/>
    <w:rPr>
      <w:rFonts w:asciiTheme="majorHAnsi" w:eastAsiaTheme="majorEastAsia" w:hAnsiTheme="majorHAnsi" w:cstheme="majorBidi"/>
      <w:sz w:val="18"/>
      <w:szCs w:val="18"/>
    </w:rPr>
  </w:style>
  <w:style w:type="paragraph" w:styleId="a6">
    <w:name w:val="header"/>
    <w:basedOn w:val="a"/>
    <w:link w:val="a7"/>
    <w:uiPriority w:val="99"/>
    <w:semiHidden/>
    <w:unhideWhenUsed/>
    <w:rsid w:val="00BF21FB"/>
    <w:pPr>
      <w:tabs>
        <w:tab w:val="center" w:pos="4252"/>
        <w:tab w:val="right" w:pos="8504"/>
      </w:tabs>
      <w:snapToGrid w:val="0"/>
    </w:pPr>
  </w:style>
  <w:style w:type="character" w:customStyle="1" w:styleId="a7">
    <w:name w:val="ヘッダー (文字)"/>
    <w:basedOn w:val="a0"/>
    <w:link w:val="a6"/>
    <w:uiPriority w:val="99"/>
    <w:semiHidden/>
    <w:rsid w:val="00BF21FB"/>
  </w:style>
  <w:style w:type="paragraph" w:styleId="a8">
    <w:name w:val="footer"/>
    <w:basedOn w:val="a"/>
    <w:link w:val="a9"/>
    <w:uiPriority w:val="99"/>
    <w:semiHidden/>
    <w:unhideWhenUsed/>
    <w:rsid w:val="00BF21FB"/>
    <w:pPr>
      <w:tabs>
        <w:tab w:val="center" w:pos="4252"/>
        <w:tab w:val="right" w:pos="8504"/>
      </w:tabs>
      <w:snapToGrid w:val="0"/>
    </w:pPr>
  </w:style>
  <w:style w:type="character" w:customStyle="1" w:styleId="a9">
    <w:name w:val="フッター (文字)"/>
    <w:basedOn w:val="a0"/>
    <w:link w:val="a8"/>
    <w:uiPriority w:val="99"/>
    <w:semiHidden/>
    <w:rsid w:val="00BF21FB"/>
  </w:style>
</w:styles>
</file>

<file path=word/webSettings.xml><?xml version="1.0" encoding="utf-8"?>
<w:webSettings xmlns:r="http://schemas.openxmlformats.org/officeDocument/2006/relationships" xmlns:w="http://schemas.openxmlformats.org/wordprocessingml/2006/main">
  <w:divs>
    <w:div w:id="2035766274">
      <w:bodyDiv w:val="1"/>
      <w:marLeft w:val="0"/>
      <w:marRight w:val="0"/>
      <w:marTop w:val="0"/>
      <w:marBottom w:val="0"/>
      <w:divBdr>
        <w:top w:val="none" w:sz="0" w:space="0" w:color="auto"/>
        <w:left w:val="none" w:sz="0" w:space="0" w:color="auto"/>
        <w:bottom w:val="none" w:sz="0" w:space="0" w:color="auto"/>
        <w:right w:val="none" w:sz="0" w:space="0" w:color="auto"/>
      </w:divBdr>
      <w:divsChild>
        <w:div w:id="973869631">
          <w:marLeft w:val="0"/>
          <w:marRight w:val="0"/>
          <w:marTop w:val="0"/>
          <w:marBottom w:val="0"/>
          <w:divBdr>
            <w:top w:val="none" w:sz="0" w:space="0" w:color="auto"/>
            <w:left w:val="none" w:sz="0" w:space="0" w:color="auto"/>
            <w:bottom w:val="none" w:sz="0" w:space="0" w:color="auto"/>
            <w:right w:val="none" w:sz="0" w:space="0" w:color="auto"/>
          </w:divBdr>
          <w:divsChild>
            <w:div w:id="333146154">
              <w:marLeft w:val="0"/>
              <w:marRight w:val="0"/>
              <w:marTop w:val="0"/>
              <w:marBottom w:val="0"/>
              <w:divBdr>
                <w:top w:val="none" w:sz="0" w:space="0" w:color="auto"/>
                <w:left w:val="none" w:sz="0" w:space="0" w:color="auto"/>
                <w:bottom w:val="none" w:sz="0" w:space="0" w:color="auto"/>
                <w:right w:val="none" w:sz="0" w:space="0" w:color="auto"/>
              </w:divBdr>
              <w:divsChild>
                <w:div w:id="603803180">
                  <w:marLeft w:val="0"/>
                  <w:marRight w:val="0"/>
                  <w:marTop w:val="0"/>
                  <w:marBottom w:val="0"/>
                  <w:divBdr>
                    <w:top w:val="none" w:sz="0" w:space="0" w:color="auto"/>
                    <w:left w:val="none" w:sz="0" w:space="0" w:color="auto"/>
                    <w:bottom w:val="none" w:sz="0" w:space="0" w:color="auto"/>
                    <w:right w:val="none" w:sz="0" w:space="0" w:color="auto"/>
                  </w:divBdr>
                  <w:divsChild>
                    <w:div w:id="222982910">
                      <w:marLeft w:val="0"/>
                      <w:marRight w:val="0"/>
                      <w:marTop w:val="0"/>
                      <w:marBottom w:val="188"/>
                      <w:divBdr>
                        <w:top w:val="none" w:sz="0" w:space="0" w:color="auto"/>
                        <w:left w:val="none" w:sz="0" w:space="0" w:color="auto"/>
                        <w:bottom w:val="none" w:sz="0" w:space="0" w:color="auto"/>
                        <w:right w:val="none" w:sz="0" w:space="0" w:color="auto"/>
                      </w:divBdr>
                      <w:divsChild>
                        <w:div w:id="418211107">
                          <w:marLeft w:val="0"/>
                          <w:marRight w:val="0"/>
                          <w:marTop w:val="0"/>
                          <w:marBottom w:val="0"/>
                          <w:divBdr>
                            <w:top w:val="none" w:sz="0" w:space="0" w:color="auto"/>
                            <w:left w:val="none" w:sz="0" w:space="0" w:color="auto"/>
                            <w:bottom w:val="none" w:sz="0" w:space="0" w:color="auto"/>
                            <w:right w:val="none" w:sz="0" w:space="0" w:color="auto"/>
                          </w:divBdr>
                          <w:divsChild>
                            <w:div w:id="828138824">
                              <w:marLeft w:val="0"/>
                              <w:marRight w:val="0"/>
                              <w:marTop w:val="0"/>
                              <w:marBottom w:val="0"/>
                              <w:divBdr>
                                <w:top w:val="none" w:sz="0" w:space="0" w:color="auto"/>
                                <w:left w:val="none" w:sz="0" w:space="0" w:color="auto"/>
                                <w:bottom w:val="none" w:sz="0" w:space="0" w:color="auto"/>
                                <w:right w:val="none" w:sz="0" w:space="0" w:color="auto"/>
                              </w:divBdr>
                              <w:divsChild>
                                <w:div w:id="744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15</cp:revision>
  <cp:lastPrinted>2014-05-15T22:31:00Z</cp:lastPrinted>
  <dcterms:created xsi:type="dcterms:W3CDTF">2014-03-16T08:59:00Z</dcterms:created>
  <dcterms:modified xsi:type="dcterms:W3CDTF">2014-05-15T22:43:00Z</dcterms:modified>
</cp:coreProperties>
</file>