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F4F8"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4CCFA203"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548737B6"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2712D29" w14:textId="77777777" w:rsidR="00500B38" w:rsidRPr="00554F96" w:rsidRDefault="00500B38" w:rsidP="00500B38">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ADE7B40"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342B1BAB"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500B38" w:rsidRPr="00554F96" w14:paraId="72972BC8"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4D14BA8"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1C50526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5075583C"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40C6DF72"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876F69A"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6DF31C8"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6B85BC91"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049FEAB6"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5FBE81E"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2C046984"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4050C3A5"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56E70D9"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28EC21DB"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5DB8D21" w14:textId="77777777" w:rsidR="00500B38" w:rsidRPr="00554F96" w:rsidRDefault="00500B3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52C1D1CD"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709A82C1" w14:textId="77777777" w:rsidR="00500B38" w:rsidRPr="00554F96" w:rsidRDefault="00500B38"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500B38" w:rsidRPr="00554F96" w14:paraId="0AADAB04"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C7799A9"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034EA192" w14:textId="77777777" w:rsidR="00500B38" w:rsidRPr="00554F96" w:rsidRDefault="00500B38"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A9901DA" w14:textId="77777777" w:rsidR="00500B38" w:rsidRPr="00554F96" w:rsidRDefault="00500B3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AE901A8"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7F1655F"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2CAB119"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74F8DFC6" w14:textId="77777777" w:rsidR="00500B38" w:rsidRPr="00554F96" w:rsidRDefault="00500B3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0B38" w:rsidRPr="00554F96" w14:paraId="35DFC24C"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3866423"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15BC6896" w14:textId="77777777" w:rsidR="00500B38" w:rsidRPr="00554F96" w:rsidRDefault="00500B38"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7804FC1C" w14:textId="77777777" w:rsidR="00500B38" w:rsidRPr="00554F96" w:rsidRDefault="00500B3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248B228"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9E7AFA0"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78497A24" w14:textId="77777777" w:rsidR="00500B38" w:rsidRPr="00554F96" w:rsidRDefault="00500B3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0B38" w:rsidRPr="00554F96" w14:paraId="40AB3421"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42DA3F7"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45F82A13"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5C72F198"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r w:rsidR="00500B38" w:rsidRPr="00554F96" w14:paraId="15E12DD4"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02FB9CA6"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09B54ACC"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B033A5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500B38" w:rsidRPr="00554F96" w14:paraId="6FC2D55B" w14:textId="77777777" w:rsidTr="000E3961">
        <w:trPr>
          <w:trHeight w:hRule="exact" w:val="1160"/>
        </w:trPr>
        <w:tc>
          <w:tcPr>
            <w:tcW w:w="1836" w:type="dxa"/>
            <w:tcBorders>
              <w:top w:val="nil"/>
              <w:left w:val="single" w:sz="4" w:space="0" w:color="000000"/>
              <w:bottom w:val="single" w:sz="4" w:space="0" w:color="000000"/>
              <w:right w:val="nil"/>
            </w:tcBorders>
          </w:tcPr>
          <w:p w14:paraId="7AA7E49F"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15FAB36E"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4DC24C9D"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2021214"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47C6A73"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040C87CF"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bl>
    <w:p w14:paraId="207FF700"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833870D"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500B38" w:rsidRPr="00554F96" w14:paraId="5E188754" w14:textId="77777777" w:rsidTr="000E3961">
        <w:trPr>
          <w:cantSplit/>
          <w:trHeight w:hRule="exact" w:val="690"/>
        </w:trPr>
        <w:tc>
          <w:tcPr>
            <w:tcW w:w="2862" w:type="dxa"/>
            <w:vMerge w:val="restart"/>
            <w:tcBorders>
              <w:top w:val="nil"/>
              <w:left w:val="nil"/>
              <w:bottom w:val="nil"/>
              <w:right w:val="nil"/>
            </w:tcBorders>
          </w:tcPr>
          <w:p w14:paraId="1BD0E59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80408CD"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0DD2767E" w14:textId="77777777" w:rsidR="00500B38" w:rsidRPr="00554F96" w:rsidRDefault="00500B3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500B38" w:rsidRPr="00554F96" w14:paraId="410D7CC9" w14:textId="77777777" w:rsidTr="000E3961">
        <w:trPr>
          <w:cantSplit/>
          <w:trHeight w:hRule="exact" w:val="924"/>
        </w:trPr>
        <w:tc>
          <w:tcPr>
            <w:tcW w:w="2862" w:type="dxa"/>
            <w:vMerge/>
            <w:tcBorders>
              <w:top w:val="nil"/>
              <w:left w:val="nil"/>
              <w:bottom w:val="nil"/>
              <w:right w:val="nil"/>
            </w:tcBorders>
          </w:tcPr>
          <w:p w14:paraId="6E0C8D43"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729424D2"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38557244"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bl>
    <w:p w14:paraId="3D78FBF1"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5662CFB" w14:textId="77777777" w:rsidR="00500B38" w:rsidRPr="00554F96" w:rsidRDefault="00500B38" w:rsidP="00500B38">
      <w:pPr>
        <w:wordWrap w:val="0"/>
        <w:overflowPunct/>
        <w:autoSpaceDE w:val="0"/>
        <w:autoSpaceDN w:val="0"/>
        <w:adjustRightInd w:val="0"/>
        <w:textAlignment w:val="auto"/>
        <w:rPr>
          <w:rFonts w:hint="default"/>
          <w:color w:val="auto"/>
        </w:rPr>
      </w:pPr>
    </w:p>
    <w:p w14:paraId="1BD8909F" w14:textId="77777777" w:rsidR="00500B38" w:rsidRPr="00554F96" w:rsidRDefault="00500B38" w:rsidP="00500B38">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5E30EBC4" w14:textId="77777777" w:rsidR="00500B38" w:rsidRPr="00554F96" w:rsidRDefault="00500B38" w:rsidP="00500B38">
      <w:pPr>
        <w:wordWrap w:val="0"/>
        <w:overflowPunct/>
        <w:autoSpaceDE w:val="0"/>
        <w:autoSpaceDN w:val="0"/>
        <w:adjustRightInd w:val="0"/>
        <w:textAlignment w:val="auto"/>
        <w:rPr>
          <w:rFonts w:hint="default"/>
          <w:color w:val="auto"/>
        </w:rPr>
      </w:pPr>
    </w:p>
    <w:p w14:paraId="15D1AD66" w14:textId="77777777" w:rsidR="00500B38" w:rsidRPr="00554F96" w:rsidRDefault="00500B38" w:rsidP="00500B38">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7F5EAD0" w14:textId="77777777" w:rsidR="00500B38" w:rsidRPr="00554F96" w:rsidRDefault="00500B38" w:rsidP="00500B38">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03DEF5A" w14:textId="77777777" w:rsidR="00500B38" w:rsidRPr="00554F96" w:rsidRDefault="00500B38" w:rsidP="00500B38">
      <w:pPr>
        <w:wordWrap w:val="0"/>
        <w:overflowPunct/>
        <w:autoSpaceDE w:val="0"/>
        <w:autoSpaceDN w:val="0"/>
        <w:adjustRightInd w:val="0"/>
        <w:ind w:left="324" w:right="540"/>
        <w:textAlignment w:val="auto"/>
        <w:rPr>
          <w:rFonts w:hint="default"/>
          <w:color w:val="auto"/>
        </w:rPr>
      </w:pPr>
    </w:p>
    <w:p w14:paraId="0314159C" w14:textId="77777777" w:rsidR="00500B38" w:rsidRPr="00554F96" w:rsidRDefault="00500B38" w:rsidP="00500B38">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348DA0D8" w14:textId="77777777" w:rsidR="00500B38" w:rsidRDefault="00500B38" w:rsidP="00500B3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38604787" w14:textId="77777777" w:rsidR="00500B38" w:rsidRDefault="00500B38" w:rsidP="00500B38">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60A4D457" w14:textId="77777777" w:rsidR="00500B38" w:rsidRPr="00F05930" w:rsidRDefault="00500B38" w:rsidP="00500B3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2E7306B1" w14:textId="77777777" w:rsidR="00500B38" w:rsidRPr="00015660" w:rsidRDefault="00500B38" w:rsidP="00500B38">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0DD47C29" w14:textId="77777777" w:rsidR="003D60DC" w:rsidRDefault="003D60DC" w:rsidP="0036156B">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36156B" w:rsidRPr="006D272A" w14:paraId="6A80F1A3" w14:textId="77777777" w:rsidTr="002C2B2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BABEBCA" w14:textId="77777777" w:rsidR="0036156B" w:rsidRPr="006D272A" w:rsidRDefault="0036156B" w:rsidP="00634932">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7D817560" w14:textId="77777777" w:rsidR="0036156B" w:rsidRPr="006D272A" w:rsidRDefault="0036156B"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36156B" w:rsidRPr="006D272A" w14:paraId="0B90948F" w14:textId="77777777" w:rsidTr="000C15B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FC2ED87" w14:textId="77777777" w:rsidR="0036156B" w:rsidRPr="006D272A" w:rsidRDefault="0036156B" w:rsidP="00634932">
            <w:pPr>
              <w:kinsoku w:val="0"/>
              <w:autoSpaceDE w:val="0"/>
              <w:autoSpaceDN w:val="0"/>
              <w:adjustRightInd w:val="0"/>
              <w:snapToGrid w:val="0"/>
              <w:jc w:val="center"/>
              <w:rPr>
                <w:rFonts w:ascii="ＭＳ 明朝" w:hAnsi="ＭＳ 明朝" w:hint="default"/>
              </w:rPr>
            </w:pPr>
          </w:p>
        </w:tc>
        <w:tc>
          <w:tcPr>
            <w:tcW w:w="1701" w:type="dxa"/>
            <w:vAlign w:val="center"/>
          </w:tcPr>
          <w:p w14:paraId="241F42CA" w14:textId="77777777" w:rsidR="0036156B" w:rsidRPr="006D272A" w:rsidRDefault="0036156B" w:rsidP="00634932">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E5204D7" w14:textId="77777777" w:rsidR="0036156B" w:rsidRPr="006D272A" w:rsidRDefault="0036156B"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70597B" w:rsidRPr="00554DFD" w14:paraId="4C652C37" w14:textId="77777777" w:rsidTr="00E718A6">
        <w:trPr>
          <w:trHeight w:val="529"/>
        </w:trPr>
        <w:tc>
          <w:tcPr>
            <w:tcW w:w="1809" w:type="dxa"/>
            <w:tcBorders>
              <w:bottom w:val="single" w:sz="4" w:space="0" w:color="auto"/>
            </w:tcBorders>
          </w:tcPr>
          <w:p w14:paraId="01D02D3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第１　基本方針</w:t>
            </w:r>
          </w:p>
          <w:p w14:paraId="2A6446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FD88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6E9A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29BB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FB9A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603A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B56B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F979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A6A6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5E57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40FA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CD801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B771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93E7E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35882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B603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B91D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9B93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7376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8550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63AA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7F54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DC0B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6793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8376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6A05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63EB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60DC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F3CA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BA2E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8EBA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A6F5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36B7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2E9B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2200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74BB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374A0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第２　人員に関す</w:t>
            </w:r>
          </w:p>
          <w:p w14:paraId="081F52D3" w14:textId="77777777" w:rsidR="0070597B" w:rsidRPr="00562F76" w:rsidRDefault="0070597B" w:rsidP="0070597B">
            <w:pPr>
              <w:kinsoku w:val="0"/>
              <w:autoSpaceDE w:val="0"/>
              <w:autoSpaceDN w:val="0"/>
              <w:adjustRightInd w:val="0"/>
              <w:snapToGrid w:val="0"/>
              <w:ind w:firstLineChars="200" w:firstLine="363"/>
              <w:rPr>
                <w:rFonts w:ascii="ＭＳ 明朝" w:hAnsi="ＭＳ 明朝" w:hint="default"/>
                <w:color w:val="auto"/>
              </w:rPr>
            </w:pPr>
            <w:r w:rsidRPr="00562F76">
              <w:rPr>
                <w:rFonts w:ascii="ＭＳ 明朝" w:hAnsi="ＭＳ 明朝"/>
                <w:color w:val="auto"/>
                <w:u w:val="single"/>
              </w:rPr>
              <w:t>る基準</w:t>
            </w:r>
          </w:p>
          <w:p w14:paraId="34B91456"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１　従業員の員数</w:t>
            </w:r>
          </w:p>
          <w:p w14:paraId="3B4DFD1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strike/>
                <w:color w:val="auto"/>
              </w:rPr>
            </w:pPr>
          </w:p>
          <w:p w14:paraId="39F3FB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F6FB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0E0E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460D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7887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EF6B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ECF2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1497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FEFE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7F3E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8204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F13B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8BCA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E711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A248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C61E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9535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44E6C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563F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C193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44C1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D2BF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1430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8EC3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F7C6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78E1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6007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CB7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A6A6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6126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00A1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36BE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45CB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9CE0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697A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88CD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4F07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D167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7818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41A7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B6CA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856A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4CC9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DEA5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7000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DBA1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BF1F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1EFA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6F4F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3AAD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26A5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AD30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2A06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5497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399B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1BEA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F102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014E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254E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4A8B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C502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FAC7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B89A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103D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17D1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DA65A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7B4A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DD7AF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C3CC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8237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8B03C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1CA1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71DAD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E4F7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F870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00A7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2310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3D08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8AFF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77AD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4170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8D15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8B7C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471C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24FC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FE90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FD50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13F2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526A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C441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08CA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4335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603B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D327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9396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FE0D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5A47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6FB7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D18E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44A9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2F0B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D345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20F5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89BF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9013F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5A7A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2765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7FA9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86DA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89B4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E9FC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7E42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CAAF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AA4B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130C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C662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C46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FA6E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7D16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DF33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BFB9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2E34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B33C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2B9B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EEEC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04B0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F2BA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D818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36A4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572F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D747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D486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4B68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F8F43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BD25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663B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09C9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8161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7991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C259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F1CA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FF6D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15C7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A043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464D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F24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BB47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A6AD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5899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16C73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E53B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27C7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2B05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71BF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C2CD6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4F73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103D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1A76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2DD6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8FEF9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E8A0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6B8E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38AA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0075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AC2B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163A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CCB9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F9E7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4316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C647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BC0A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F6A0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68F2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2D83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2C27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E49C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550A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7E0A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6CA4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F492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9797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9F69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959D9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CB35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C0BD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2536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9AED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83F9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032E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205F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EBF4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11BC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6E282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0827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EFB5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1DE8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78DD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D79B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6E8E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664B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7192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1789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EF6F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A040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EA3B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F38E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AD29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1DC4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16BA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EEC4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EAA8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5DA8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12BA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964C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FEE3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6FCF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8152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3F99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013B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58F5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CBB5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F55F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4C20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850A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EA27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0519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B972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5949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6363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EBD0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A129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BE1B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2FEC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81C6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9B0F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C176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FDA6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ECC5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71CB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8A3C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469F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64A5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28CE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7D7B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0793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BFF5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4776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86B49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CBEA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E9D6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D252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A3B9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0ACE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9065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968F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0631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9F68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6DD3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6181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C27A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D30D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C6B5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1FFD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4230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5317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B28B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B061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8B76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5A40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7636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27B1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C3A5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A71C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F6B6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C173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8451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29D1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63A6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FB54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D4B5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4EE7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0AF0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AE90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E497C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9F60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55F6F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F0CC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DBA7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C341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ABBD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860B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7F42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23A3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5425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3BACA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5B4174"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２　管理者</w:t>
            </w:r>
          </w:p>
          <w:p w14:paraId="0EEB07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8ED67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C760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D9D8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5408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D090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464B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D4555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　従たる事業所を設置する場合における特例</w:t>
            </w:r>
          </w:p>
          <w:p w14:paraId="47DA05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1004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92991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078C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B81E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6B5A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698D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6CAB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0665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6EF8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40D6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82A0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4533BA"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第３　設備に関す</w:t>
            </w:r>
          </w:p>
          <w:p w14:paraId="12DE5372"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る基準</w:t>
            </w:r>
          </w:p>
          <w:p w14:paraId="7633ED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1994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5F83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3323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DFEB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668C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2E2F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E68C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96E6A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1B3C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F3B9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0EF9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8271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3900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E29D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B9D2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BBAA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895E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FA1D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4E68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F988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EF78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00B1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A6CC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F68F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DA39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E310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ED1A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179F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3E42F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9AE3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11D3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DF8E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7A5C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3BB5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A44F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85357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6012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BB72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1D53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26EE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A6B3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443B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A814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2CCE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EEF5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5BAE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5198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5641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2525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0E87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63E2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F127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7294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BCA5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2F98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FE54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03D0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第４　運営に関する基準</w:t>
            </w:r>
          </w:p>
          <w:p w14:paraId="486B8C3F"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１　利用定員</w:t>
            </w:r>
          </w:p>
          <w:p w14:paraId="60F01F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F3AB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1227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82E9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4727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CFED2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２　内容及び手続　の説明及び同意</w:t>
            </w:r>
          </w:p>
          <w:p w14:paraId="64C98B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F28B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D7D4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FB76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F5C1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1437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A058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5DB3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C870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9990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38F0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5F44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E2FB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CEB6D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4882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D3F3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25C6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36D72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　契約支給量の報告等</w:t>
            </w:r>
          </w:p>
          <w:p w14:paraId="05E84A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7599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7E32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5A1AC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C370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BD28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B8DF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72E5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E4FD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DCD5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E692F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9FF0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C749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4881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A6B3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417FB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CE0C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BA47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4F30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F897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C5B4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AECE2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４　提供拒否の禁止</w:t>
            </w:r>
          </w:p>
          <w:p w14:paraId="5B28070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５　連絡調整に対する協力</w:t>
            </w:r>
          </w:p>
          <w:p w14:paraId="29A1CB3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EFCED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217B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8520C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６　サービス提供困難時の対応</w:t>
            </w:r>
          </w:p>
          <w:p w14:paraId="1947554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09F36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F0E4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7081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11C7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1E4B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358A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06BC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82405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７　受給資格の確認</w:t>
            </w:r>
          </w:p>
          <w:p w14:paraId="6CEB72F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FA574E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81697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743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B221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AF197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８　障害児通所給付費の支給の申請に係る援助</w:t>
            </w:r>
          </w:p>
          <w:p w14:paraId="417159A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88362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9246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ACDE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E324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ED32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AF45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FED3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06A5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F9EC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E690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53BE3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９　心身の状況等の把握</w:t>
            </w:r>
          </w:p>
          <w:p w14:paraId="6DB58BE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C474F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C8A23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03FA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AB681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10　指定障害児通所支援事業者等との連携等</w:t>
            </w:r>
          </w:p>
          <w:p w14:paraId="7CC5062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8B0C0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A58F8A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47FA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6301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39CF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ED1B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4935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A18B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83F0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BE9E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DBE4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E8D5D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11　サービス提供の記録</w:t>
            </w:r>
          </w:p>
          <w:p w14:paraId="255FAEB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2BE324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59C27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9A07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1630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5D9B1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130D5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F433A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6E4E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B743B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12　指定児童発達</w:t>
            </w:r>
            <w:r w:rsidRPr="00562F76">
              <w:rPr>
                <w:rFonts w:ascii="ＭＳ 明朝" w:hAnsi="ＭＳ 明朝"/>
                <w:color w:val="auto"/>
              </w:rPr>
              <w:lastRenderedPageBreak/>
              <w:t>支援事業者が通所給付決定保護者に求めることのできる金銭の支払の範囲等</w:t>
            </w:r>
          </w:p>
          <w:p w14:paraId="71AE930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4A9C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5EEB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8986F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0AB9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7A1C6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A0F6F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2EF6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BE58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5644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98453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A3B25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13　通所利用者負担額の受領</w:t>
            </w:r>
          </w:p>
          <w:p w14:paraId="1FFE3E6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ADAE9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D10C72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B40D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83A4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3F5A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7DB5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A554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BAA6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995E9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ECDB6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CF93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510A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1E84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C30D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F125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414D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34D41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7B877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D8D5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7CD9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C012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A543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2921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F6BF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0C659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CA1FB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4370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308B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6E642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03E0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C8E6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5188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F6BF6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A19B3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1A5B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2E99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CC6A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1353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8417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9006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64AF6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A97E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61E3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68ED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738AD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14　通所利用者負担額に係る管理</w:t>
            </w:r>
          </w:p>
          <w:p w14:paraId="2DA18D3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B3DC5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418A9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1E3C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F739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5F21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87EC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9AE6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8783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BD2E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A505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C74F9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44A6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BDE0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50E28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15　障害児通所給付費の額に係る通知等</w:t>
            </w:r>
          </w:p>
          <w:p w14:paraId="0C0FF2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E613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8828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79B2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BBA0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10DE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4213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EA92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13DC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02CA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1F60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B58E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3B9B2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16　指定児童発達支援の取扱方針</w:t>
            </w:r>
          </w:p>
          <w:p w14:paraId="00BC5B8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0FDF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F17D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6351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2901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235C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916B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C773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93D90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FA08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2FCA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7F4F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2815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DFDA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DCD9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8C50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04BE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03E4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4E93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6C40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0575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8663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9ED1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DFEE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C639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9B786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678D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B2A9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0CEA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7E14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E38F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0D36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F834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159E1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5E73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72A6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7318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73FB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9196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40D2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CD8B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658F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3BC72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54D1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0477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7BD0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06CCB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17　児童発達支援計画の作成等</w:t>
            </w:r>
          </w:p>
          <w:p w14:paraId="23E7C2A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2329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EAD4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DD97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FACA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3041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45B9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DB18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5AE6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55ED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898C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DB58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D588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E1D2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625B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4E86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77E6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DA31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9899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3C7B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5AC7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9F7A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2F3F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AED3C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FEE6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DFEC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7D91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3075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16D5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1430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8426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CFB7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C40B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03BF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D89F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708C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C9E5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7687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2A4A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6727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6A84C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7460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B037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4E51F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AA4A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FD4E7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B8E9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CF8B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3319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626D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19E0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D4E8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DA5C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245F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7E19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B614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2B5C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944C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3D8E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8677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B586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E40DC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F0F3C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C47E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3D39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E6C2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BFB0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D8FF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DE48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9A46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98C2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59AD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70C1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1AB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D024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02FC2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9150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BD6B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C634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D4579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18　児童発達支援管理責任者の責務</w:t>
            </w:r>
          </w:p>
          <w:p w14:paraId="552FFF7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6936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5D47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9B92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4E2E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58E88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DDCC2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19　相談及び援助</w:t>
            </w:r>
          </w:p>
          <w:p w14:paraId="66EDBBB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94793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03D9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AD60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4F06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B15FA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20　指導、訓練等</w:t>
            </w:r>
          </w:p>
          <w:p w14:paraId="3FB0A0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19A0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1ED0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3CD8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3C68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8C0D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FF3E6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0AA2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10BB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FD49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EBF4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002C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C6D7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38F9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C90A9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A7B0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2AE5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A334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2276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2089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3BD8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FC96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2A11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DCCC4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96A9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E1F8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1960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A8DA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CEE3D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21　食事</w:t>
            </w:r>
          </w:p>
          <w:p w14:paraId="5E070A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1818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770A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B40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8357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B4B9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4162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5D3D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09C74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2FAC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0776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5D9D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5E00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41D6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DEBF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7896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3424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67DE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CF6B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6A63F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22　社会生活上の便宜の供与等</w:t>
            </w:r>
          </w:p>
          <w:p w14:paraId="208AC52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BAB7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1C6C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786D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0EF5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F62CC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lastRenderedPageBreak/>
              <w:t>23　健康管理</w:t>
            </w:r>
          </w:p>
          <w:p w14:paraId="6B1F9A7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75A3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0CFD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586A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F5E1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D248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307F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86AA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554F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DAA7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4D1F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BD5D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CAB4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6A69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5B93D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42F10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2558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B4D7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B158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9D52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828C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5EDF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B874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63AF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4B2C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F4EA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E66E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3598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225B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0C28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7270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54D0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E1D5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B6F9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7F998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24　緊急時等の対応</w:t>
            </w:r>
          </w:p>
          <w:p w14:paraId="0431177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5E517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688A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A7F0C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CE0F3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25　通所給付決定保護者に関する市町村への通知</w:t>
            </w:r>
          </w:p>
          <w:p w14:paraId="7529840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BB91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C9F7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202A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0A28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D270C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lastRenderedPageBreak/>
              <w:t>26　管理者の責務</w:t>
            </w:r>
          </w:p>
          <w:p w14:paraId="0E3E90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3602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F98F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07E4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CF90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EF44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34E5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64E7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24FF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5762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7A828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27　運営規程</w:t>
            </w:r>
          </w:p>
          <w:p w14:paraId="69EE2E8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17B3D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F8A5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F3FE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7713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3A76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E269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016C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AD8A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B2BB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DBA5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748C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48957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99D4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89C5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72B3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5D34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AB6E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BBBF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A5F44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28　勤務体制の確保等</w:t>
            </w:r>
          </w:p>
          <w:p w14:paraId="089896A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0D7E56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8943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FE4B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A85C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F040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E892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4DC9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2CE2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EF9B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1DC1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8BDD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AF71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AB3A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E953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3EBF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38CD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2A01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7F107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A7E7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69B2E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0237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1B81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480AC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D2243F" w14:textId="77777777" w:rsidR="0070597B" w:rsidRPr="00562F76" w:rsidRDefault="0070597B" w:rsidP="0070597B">
            <w:pPr>
              <w:ind w:left="181" w:hangingChars="100" w:hanging="181"/>
              <w:rPr>
                <w:rFonts w:ascii="ＭＳ 明朝" w:cs="Times New Roman" w:hint="default"/>
                <w:color w:val="auto"/>
                <w:spacing w:val="10"/>
              </w:rPr>
            </w:pPr>
            <w:r w:rsidRPr="00562F76">
              <w:rPr>
                <w:rFonts w:ascii="ＭＳ 明朝" w:hAnsi="ＭＳ 明朝"/>
                <w:color w:val="auto"/>
                <w:u w:val="single"/>
              </w:rPr>
              <w:t>29</w:t>
            </w:r>
            <w:r w:rsidRPr="00562F76">
              <w:rPr>
                <w:color w:val="auto"/>
                <w:u w:val="single"/>
              </w:rPr>
              <w:t xml:space="preserve">　業務継続計画の策定等</w:t>
            </w:r>
          </w:p>
          <w:p w14:paraId="55C568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3FC6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B630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7F7F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3F29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32B3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127C2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32CE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352D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2042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A113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80C4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083B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DC00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0011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AC09B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30　定員の遵守</w:t>
            </w:r>
          </w:p>
          <w:p w14:paraId="4AFE27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3FEC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6CE8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183A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9B1F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0113D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31　非常災害対策</w:t>
            </w:r>
          </w:p>
          <w:p w14:paraId="296345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6649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2A2B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D266F3"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65C42F46"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325676B5"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3A14D545"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4C4697E6"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4B3E38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0E7B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9C65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E912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7C514E"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1947D4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A6C7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3822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967540"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7B1CF9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9CC13A"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p>
          <w:p w14:paraId="15AD8F3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32　安全計画の策定等</w:t>
            </w:r>
          </w:p>
          <w:p w14:paraId="3E5AD1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36E7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6B28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F383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FB44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85EA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943B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C456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3CA6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BA02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0C5A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029E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77BB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6069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C7AA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E79F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E7394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8D0D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5322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56FB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0D54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7B12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6FF4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F48D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F54F9B"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63FBC1FA"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p>
          <w:p w14:paraId="4C4D776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33　自動車を運行する場合の所在の確認</w:t>
            </w:r>
          </w:p>
          <w:p w14:paraId="52EA6D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6E31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682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F732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5E904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D2A1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9723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3105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AA0E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E7E2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FA73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1B72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09BF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0ABE8A"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773C8F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5E98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04F3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106D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55E8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BBC04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34　衛生管理等</w:t>
            </w:r>
          </w:p>
          <w:p w14:paraId="22CC6C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72704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4B4E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0BBF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AF21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AC1D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EA0E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2A6D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B3F0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1837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0FB0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EADC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2391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9AA6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028C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D39E2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6802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2A82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CEE6A9"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6C739D7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6DA8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F21C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435F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BB7F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14DF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E150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C952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6906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3246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35　協力医療機関</w:t>
            </w:r>
          </w:p>
          <w:p w14:paraId="7BB689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B8D0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1CBF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E464FD"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36　掲示</w:t>
            </w:r>
          </w:p>
          <w:p w14:paraId="2302FA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4665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ABF9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9742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DD7B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C6F8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3F7D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ABA6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1958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53287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37　身体拘束等の禁止</w:t>
            </w:r>
          </w:p>
          <w:p w14:paraId="7945075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3897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1FFC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1B12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9D1B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4758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2D65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8D9B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A66CE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AC25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3A5F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7B51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E74E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BB3B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EEFD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6DC0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864D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5F88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F5DA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D277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4288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790D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05C9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1C5D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35F3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BA7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C097F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38　虐待等の禁止</w:t>
            </w:r>
          </w:p>
          <w:p w14:paraId="7B91F52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76DBF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FE27EC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2795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9A7D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C7109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D3CA6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0093DD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9557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51CF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9EF08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7D3B5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5A2E1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A78FD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E44D5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BBF57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2C575C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C453EE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78BAA7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17830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0B722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27E3C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59B1B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02A4D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879FE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16284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39　秘密保持等</w:t>
            </w:r>
          </w:p>
          <w:p w14:paraId="1C13F6F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4F582F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9AD60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56E9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5881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79C1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0859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65FC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A4BB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C79D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EE07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A4A0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B737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D6E0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6FE2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41B12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34DC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FC56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9A95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6024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65A3B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40　情報の提供等</w:t>
            </w:r>
          </w:p>
          <w:p w14:paraId="56473D9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12789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A9EE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1F8D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8AC4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A0FA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C178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3639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5640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E332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18DA3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41　利益供与等の禁止</w:t>
            </w:r>
          </w:p>
          <w:p w14:paraId="5A7775F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3F69C9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6E133D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8F0F7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51C0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65AB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80E9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7B8B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9413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B172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8482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7E56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6CA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44F36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42　苦情解決</w:t>
            </w:r>
          </w:p>
          <w:p w14:paraId="6C39D4A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9F497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D2CC9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00E0E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C0ED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71F9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6FF3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E721D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0ABA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9D03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A358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8F66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52BC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177D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255F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BFFF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B43C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6E7BB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8D83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F907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935E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AA66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387F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8513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478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5CFE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9313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5EFF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7F4C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9811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D917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5E4C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AD22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0728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A95B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2E66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1353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68A6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D004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3C58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16957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43　地域との連携等</w:t>
            </w:r>
          </w:p>
          <w:p w14:paraId="7C71D4F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60411E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2F7C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C03D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16C6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BFD5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7D93D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9CD3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5C6B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9FCC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8257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67A6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7245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D162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ABF0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3386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A97A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D731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92F1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3C8C2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44　事故発生時の対応</w:t>
            </w:r>
          </w:p>
          <w:p w14:paraId="29DA28A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56A97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044C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94B34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1C75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E553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CAC5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FDA2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5D82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6070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DAEC3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A4688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4AAA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6E93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16CC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AA02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38046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45　会計の区分</w:t>
            </w:r>
          </w:p>
          <w:p w14:paraId="4A0D7A9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2411C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C9BD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64A9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C4B82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46　記録の整備</w:t>
            </w:r>
          </w:p>
          <w:p w14:paraId="37DA80A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8716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7D12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3BD9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064B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7A90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141F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F88C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2621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EFF5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9B0A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F301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9CBE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4DCE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EB37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B6EE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F330E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A78A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7AF0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5A0E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47　電磁的記録等</w:t>
            </w:r>
          </w:p>
          <w:p w14:paraId="21DDDF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E3BD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DC03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81A4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89C50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58F6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E2A1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658D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02011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F049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43D9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0C62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2C40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BC63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50AB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BEAB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D752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8FA3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8A59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8F4EF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D5E5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DBC6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5154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1EB98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C00A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6242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8CE3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0881A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63AB7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B65B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D6E6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57ED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2C8FF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hint="default"/>
                <w:color w:val="auto"/>
                <w:u w:val="single"/>
              </w:rPr>
              <w:t>第５　共生型障害児通所支援に関する基準</w:t>
            </w:r>
          </w:p>
          <w:p w14:paraId="629BC49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 xml:space="preserve">１　</w:t>
            </w:r>
            <w:r w:rsidRPr="00562F76">
              <w:rPr>
                <w:rFonts w:ascii="ＭＳ 明朝" w:hAnsi="ＭＳ 明朝" w:hint="default"/>
                <w:color w:val="auto"/>
                <w:u w:val="single"/>
              </w:rPr>
              <w:t>共生型児童発達支援の</w:t>
            </w:r>
            <w:r w:rsidRPr="00562F76">
              <w:rPr>
                <w:rFonts w:ascii="ＭＳ 明朝" w:hAnsi="ＭＳ 明朝"/>
                <w:color w:val="auto"/>
                <w:u w:val="single"/>
              </w:rPr>
              <w:t>事業を行う指定生活介護事業者の基準</w:t>
            </w:r>
          </w:p>
          <w:p w14:paraId="0CD157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12EB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CE3E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2DB8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1973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62ED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4943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B680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700F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1ECB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7ADB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4ADA7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ABAD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29BA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DD8F5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２　共生型児童発達支援の事業を行う指定通所介護事業者等の基準</w:t>
            </w:r>
          </w:p>
          <w:p w14:paraId="2AD0D5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91A7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C678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FB78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4DC9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4606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6296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4423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2575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13F2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53E5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9812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1432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F0C7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21FA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819C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5B29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5462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5789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5178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7823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01700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334AD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　共生型児童発達支援の事業を行う指定小規模多機能型居宅介護事業者等の基準</w:t>
            </w:r>
          </w:p>
          <w:p w14:paraId="4FCB81A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3908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F5EF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E37E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82B4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41BC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ADE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A833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D9D3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8C88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6A85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9B36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7950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162D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DA07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5C47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2279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9B6D7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C3BC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2683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80A1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AFBF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4400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C39D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79B9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D0473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48DF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B3E9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177A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C5F0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B5D5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D713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1118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D8B5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B35E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3840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0873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444D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6754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1260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15C6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67D5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6BB3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DFFC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D565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A7877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055E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16F9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78CE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9375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1DE3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9FFB4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7892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90E8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267C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9468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6FF6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60CB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611D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B78D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CABA8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633D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2C5A7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４　準用</w:t>
            </w:r>
          </w:p>
          <w:p w14:paraId="3997C52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7414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40ABE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10BF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５　電磁的記録等</w:t>
            </w:r>
          </w:p>
          <w:p w14:paraId="7F9CC1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B335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1EF1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23E2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C4166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9D26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CB40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64608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D7EA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5C04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37A8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55E9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DA45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9ADF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83BD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142B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C913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FBDB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2C03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975E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1D61E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第６　基準該当通所支援に関する基準</w:t>
            </w:r>
          </w:p>
          <w:p w14:paraId="7340A211"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１　従業者の員数</w:t>
            </w:r>
          </w:p>
          <w:p w14:paraId="11966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4450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BECC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A6C8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60A5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BD98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A18F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005B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C6A0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09FB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113C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4569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F858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662D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EAE1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CAAF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BA15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E58A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FFAB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63BE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8921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DE24D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3940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7A9E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18C4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4670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64A8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AC84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55E70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8C56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CE03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5B74C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２　設備</w:t>
            </w:r>
          </w:p>
          <w:p w14:paraId="169C34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A0EC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9D54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BE70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E96C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0486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AF9F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774C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BB392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8D55C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218D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3428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1544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FF79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DE30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09E021"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３　利用定員</w:t>
            </w:r>
          </w:p>
          <w:p w14:paraId="05E82E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5650A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609C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4FEE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83322B"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４　準用</w:t>
            </w:r>
          </w:p>
          <w:p w14:paraId="7B2869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68D5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E589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E436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19C1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2A100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５　指定生活介護事業所に関する特例</w:t>
            </w:r>
          </w:p>
          <w:p w14:paraId="29B5C8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D480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485F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878C2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198B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007F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1F9C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D27E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5E97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E8449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9D90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BD91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8CB0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50FC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F0E8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18DB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A4D3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614F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22B0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E234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FA3D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0628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4595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8617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39258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６　指定通所介護事業所等に関する特例</w:t>
            </w:r>
          </w:p>
          <w:p w14:paraId="4F61F1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8B06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7FDB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1597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59FC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3895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D35C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A1B2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3EBC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E38F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FFE1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88B7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F55A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937F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8D15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7DB3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6A67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22AB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152A0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FA82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7C6D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7047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7D0A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06FA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C306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E554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E3B6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DF35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211AD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0EE0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CB46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5D16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2AE54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７　指定小規模多機能型居宅介護事業所等に関する特例</w:t>
            </w:r>
          </w:p>
          <w:p w14:paraId="1CAB64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4914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913A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7121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30F04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7F7F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3FE7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AC76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5343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429A4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269C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47C4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4BB8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EA37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5EB3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24F5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E724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7B58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F7C3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1459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B0ABD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BE1F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C34A3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0282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454D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BFBF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2188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8561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FF8F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376A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05AE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144F4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3326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5200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E8A5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2407A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45C3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78ED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3662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64E3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77CD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14D1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A934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553F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63E7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A58B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E7F9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508E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6523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1EC60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9F0E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0D3A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78B9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816B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FB57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54E1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528E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D3DF3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A2B8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978F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7549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9EEC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E9FF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00ED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AFA6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8B56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7E68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6916B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99BD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F59F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E6191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5E57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5D63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AF77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824C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CCFC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0F12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4921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9B80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9A50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0C51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997E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94E7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88D9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033A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E166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1F9F2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2A421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3628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CBD0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06D8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BB2B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7E89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804CA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09A7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5DEF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８　電磁的記録等</w:t>
            </w:r>
          </w:p>
          <w:p w14:paraId="45B2A4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695D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305D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86B7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36A0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AA67F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63FF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499F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6E76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C88F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2658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BE7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837A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F9FB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3CF1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B1391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D39F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9CB0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2BF4E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5EB9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F4BD3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第７　多機能型事業所に関する特例</w:t>
            </w:r>
          </w:p>
          <w:p w14:paraId="540BA40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１　従業者の員数に関する特例</w:t>
            </w:r>
          </w:p>
          <w:p w14:paraId="5DA13B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7C05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F02BB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CA7AA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02A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0384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F92A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D933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885A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0301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5066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829A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5EED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BCC7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4C22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E117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50D64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3902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107A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4818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CFC2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526FE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9D20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EC38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4752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41BD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1378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1462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06C3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8A6C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5DDD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184B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0BF2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5961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0B07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2747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DF2D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D9A4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8FB2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D10B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ACD4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52F9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4581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7CE1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D45C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E565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7067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4DEA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27EA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67E7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2563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5FC87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99120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5590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8ADA4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E5EF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1C23B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9208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5E0A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D7A3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A6B7C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E4A2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2FBA7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1096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6BC7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D37E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B683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DDE8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2F93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3EA3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11AC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22D4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4DE0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A7BF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607A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55C2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026A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AF36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CCBE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A4CC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49E06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337D1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524D3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68445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129A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CCFC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F486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CE14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E3D3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46BE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0B3C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189A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E72A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5F9B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CA69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3899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65D4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9E24B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F2FE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15D7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FD45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64EF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4BB6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B4D42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3C79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0AEB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EAB1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A06A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20C6A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7288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F9014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B26F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6859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43F4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0C3D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AF54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4E87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B2BE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4061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DAAF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9D58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486D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8A77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0E0C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F4DA4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67CD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4B7D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272F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58A9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72A0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9286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3B97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CDC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5448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774F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422C3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A6E9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6679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4B83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133D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1DDC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A12A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F441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7856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A2BC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2E67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580E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3245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8F24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7D6E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F7F8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0FDA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50D69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44CE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A82E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FDB3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EF36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BBE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6EC7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F196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19E6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A40D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ACB4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8374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20A7B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26B2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ADA0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EF59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3616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12296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CBDD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0C3C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7A28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72CD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554D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7DE7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1795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D607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F465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DD6F4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２　設備に関する特例</w:t>
            </w:r>
          </w:p>
          <w:p w14:paraId="230258D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16575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208E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16EA8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　利用定員に関する特例</w:t>
            </w:r>
          </w:p>
          <w:p w14:paraId="06309A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910B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713A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F080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8C2AF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587A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6072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19E3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34BA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ED79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4A84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BC932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650CF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B022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1516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0EA3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9D57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302F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A72D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84D4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E792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DDE6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DC3B1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D45E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2D45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D219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225C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7470C1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A76B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DF80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4402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1155AE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4D64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09E4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8733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BEBA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FD7BD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8450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1BB7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4F7E8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B710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0BCAE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４　電磁的記録等</w:t>
            </w:r>
          </w:p>
          <w:p w14:paraId="2E730E1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F0D8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B47D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3A85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1787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A8A9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8AC8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35F3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C498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2BE4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E2A2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86FF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10C74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B993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683B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711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ECB7B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4FAEC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F112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5850D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232B4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第８　変更の届出等</w:t>
            </w:r>
          </w:p>
          <w:p w14:paraId="573FA8A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358CB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6453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DD60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DA8D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7CDB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0984F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3EDF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19E7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CA0F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CE99C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EE25A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2696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67FC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5616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第９　障害児通所給付費の算定及び取扱い</w:t>
            </w:r>
          </w:p>
          <w:p w14:paraId="27BD28C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D2229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　基本事項</w:t>
            </w:r>
          </w:p>
          <w:p w14:paraId="7E862C4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5DCB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4780E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28900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2B52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FAD5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DE09C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294B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3E15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BC04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70840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A1A0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A616B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C2DDD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C5A67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２　児童発達支援給付費</w:t>
            </w:r>
          </w:p>
          <w:p w14:paraId="0E90453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（児童発達支援センターで行う場合）</w:t>
            </w:r>
          </w:p>
          <w:p w14:paraId="4FBC90A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006DEB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29AF03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FE50B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6C25B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6EFF37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5CCE9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96F2C7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909730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A8E83F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868C1C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DF4B4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57EE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610E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7BE9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B898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B644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0224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46B00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B136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（児童発達支援センター以外で行う場合）</w:t>
            </w:r>
          </w:p>
          <w:p w14:paraId="3E84CFD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826D23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5A35C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3CF0CC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92A328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2E1C8D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E227A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19470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1C6CB7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78214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A12A3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DE154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E3B26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3F7F7F"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（共生型の場合）</w:t>
            </w:r>
          </w:p>
          <w:p w14:paraId="4D0AE47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EB34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4E82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F5AC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E6D6A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C5BB0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AA5E1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CD934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98416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（基準該当の場合）</w:t>
            </w:r>
          </w:p>
          <w:p w14:paraId="29118C6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44BEB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551D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D64A7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8525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EF3B4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C22B7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0B880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（減算が行われる場合）</w:t>
            </w:r>
          </w:p>
          <w:p w14:paraId="4C6DFC6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7924C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83ED6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C3895B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1D35D2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AA51D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11FA9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DC87F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FE267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BB80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339A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BFA64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5A7D1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7E5F0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9118BA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27714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131113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6F8C0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C5BF4A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C5C47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10128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A3AF8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D91391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746FA0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8F3730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E90B7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CE09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4DCE9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FBE8E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（開所時間減算）</w:t>
            </w:r>
          </w:p>
          <w:p w14:paraId="6521A7A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72A6A9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1472AE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245747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D9130C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60903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D480C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5D1D9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453F1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930EC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BAAE0E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83CED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A414A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DB8599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4523F1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（身体拘束廃止未実施減算）</w:t>
            </w:r>
          </w:p>
          <w:p w14:paraId="224C110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361D0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60537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327AB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89A96A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D93164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ECB95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3960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44056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（人工内耳装用児支援加算）</w:t>
            </w:r>
          </w:p>
          <w:p w14:paraId="3B8FDAD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CC551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E7F53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B6435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42928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FD610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7F09F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AD9E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9411A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7582A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2295B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D56A5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5E3B1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0CC76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（児童指導員等加配加算）</w:t>
            </w:r>
          </w:p>
          <w:p w14:paraId="0749A3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1B58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29E9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F6060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51601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E0BC6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A9B2E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4069A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D223EE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D3FAE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04D922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AEC2C3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6942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2BE04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47428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CD02D3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63F16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A309C0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5DEF82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5E21B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4E6D3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C084C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B2060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9D343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AE8483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2765F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7F4B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723D1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9F020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1EDDB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2C1D9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7792C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46B83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0169B6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54B4C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A91C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B26B0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C1222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47B22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8AF57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F7818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31648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0EA36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492E0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77DB4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F22E0C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15BA1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90B3A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E483F4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4B0FA3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7CAF6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E61F9E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BDEE6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710366"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（専門的支援加算）</w:t>
            </w:r>
          </w:p>
          <w:p w14:paraId="6E9C294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E7B49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073EF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406B82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0D2D19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C01EA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656D8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277AA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9861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D7001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52BE6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02FC1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2B233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F339A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F8278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11D1D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AC16D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F5525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6456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44370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FF2EF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BA12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5EBEF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0F3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15AE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D70B2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D4AC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D7FA2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A4AF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E0DEE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CD465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53B0C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B2EE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832D5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6F49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5A3CF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E1E7A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820C7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2661D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8553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E8A98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BCA6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4817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CBCC5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6C457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B1778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43C17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621E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44118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E60982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BA91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79FE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302D6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4A8D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2BF31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1956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1E1F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A7B16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4E519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9C705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8E575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7B9F5C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17BF1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09EA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6AD6D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C092A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C6F2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4D215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04157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B8456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4C66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07F8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D66A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C541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637A3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54D32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35F92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A33F0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B5D9C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7109F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979A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1D56E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9C639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A579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2435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26A71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E5849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1C36C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6F14D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7E4E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8ABDD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A0B2B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F62F9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8C846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C0477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81CD1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A4AC5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73D59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D6C7F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C2C5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242BA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AB2C5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D0BF7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C4D814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466881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7EE2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BA5E3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BCF0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62F86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8E1419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9E2F8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91F03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91A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848628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F9CC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21B91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C7899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F744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099F5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B334D0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1E359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FAE95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BD5FE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943D0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F6C1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6C80B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939AD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FA71AB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B7DF2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F9AA4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（看護職員加配加算）</w:t>
            </w:r>
          </w:p>
          <w:p w14:paraId="550518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7AF9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C5BC4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D56A0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5268A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850EF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9C7D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964AF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C726A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D2363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B6EA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3E208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72EE8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3490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9182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F411FD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6E460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806D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EB343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40171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C3FB7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920F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6C0EA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7A387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D5F2D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D3183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5519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D05D0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（共生型サービス体制強化加算）</w:t>
            </w:r>
          </w:p>
          <w:p w14:paraId="798ED8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1933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CF7F2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84DEC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8396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2BAE8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D3FF0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EADAD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DB93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B5697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9BD24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DE8B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936BA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94EB1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0B7E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023BE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C1714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A24630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　家庭連携加算</w:t>
            </w:r>
          </w:p>
          <w:p w14:paraId="60F7C5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4E94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A20A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C6A20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69AF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729E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45DA6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D98CB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F94CB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BFFB27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6F21E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1737E9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CD50F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DA8A85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３の２　事業所内相談支援加算</w:t>
            </w:r>
          </w:p>
          <w:p w14:paraId="6A4FE94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（事業所内相談支援加算（Ⅰ））</w:t>
            </w:r>
          </w:p>
          <w:p w14:paraId="16B60FE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8DF8F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9453C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5FAAE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2D1C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ADB1A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8633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68422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BF160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（事業所内相談支援加算（Ⅱ））</w:t>
            </w:r>
          </w:p>
          <w:p w14:paraId="75BD038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3E1F7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4A4A7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1855A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9BDDD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9B1F1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05350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CF84A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2045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0D482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４　食事提供加算</w:t>
            </w:r>
          </w:p>
          <w:p w14:paraId="399682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0BAE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2665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0114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81F0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EEC6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3D195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019E2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1D3A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6A5A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10B88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82BA6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36BCB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EF2B68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50872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5D8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5B2CC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D2235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５　利用者負担上限額管理加算</w:t>
            </w:r>
          </w:p>
          <w:p w14:paraId="76A19D6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20AD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BEE16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DB06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9E48F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６　福祉専門職員配置等加算</w:t>
            </w:r>
          </w:p>
          <w:p w14:paraId="0A62107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F1D50F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B7B0A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00D50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F8552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70E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256A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6504A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6F2E0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460D2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734AA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0335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1F5A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E68B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7109E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9696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0FD8B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F9C3D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DBD7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F9010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A99C1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D63F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446D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1F767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1124E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C077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A9A07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7EC7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C229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D147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A227E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E2D42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F22F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028B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AFF3D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2B51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FD361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4702C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41A7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D2A06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5F9F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6D374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EFC2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04374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CA90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1BAD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D19F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DFEC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80DA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B5A485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96714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8456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F0D4C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020486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７　栄養士配置加算</w:t>
            </w:r>
          </w:p>
          <w:p w14:paraId="0185D33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05736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A28D84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BFE51C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931C8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A5B0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322A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94B42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D066C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03D0F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7534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6EF4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9BFC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238A1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74D4D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152E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A845F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9023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B506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D7879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798F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7D9EA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3C4B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2A523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A199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8F29B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８　欠席時対応加算</w:t>
            </w:r>
          </w:p>
          <w:p w14:paraId="26408A8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510361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F7D54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3BE55E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7F2F0A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06760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8E9E79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65926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AE1C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793BD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F9362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9FD6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FAA5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BF25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92058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E2F8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56F98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AEEE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FCE11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９　特別支援加算</w:t>
            </w:r>
          </w:p>
          <w:p w14:paraId="26555E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0E482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2F28D6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28949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D876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3ADE6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734D3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66267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DED49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8E562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8C2A4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3FA9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61476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FC396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3293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4DF41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99109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９の2　強度行動障害児支援加算</w:t>
            </w:r>
          </w:p>
          <w:p w14:paraId="531F01B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792C4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851F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17207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C442A7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1E503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F8C3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82E78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F8BEC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BB632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D7DC5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2C8AC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D6108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45B38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55F1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10　個別サポート加算</w:t>
            </w:r>
          </w:p>
          <w:p w14:paraId="051DEAC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（個別サポート加算（Ⅰ））</w:t>
            </w:r>
          </w:p>
          <w:p w14:paraId="67C453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BA5CE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8AA2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7D2C5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19ABD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E31CF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9DB4536"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（個別ポート加算</w:t>
            </w:r>
            <w:r w:rsidRPr="00562F76">
              <w:rPr>
                <w:rFonts w:ascii="ＭＳ 明朝" w:hAnsi="ＭＳ 明朝"/>
                <w:color w:val="auto"/>
                <w:u w:val="single"/>
              </w:rPr>
              <w:lastRenderedPageBreak/>
              <w:t>（Ⅱ））</w:t>
            </w:r>
          </w:p>
          <w:p w14:paraId="6BFB10C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BF1BA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939CA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EE3A4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3E1C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EB116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07105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0B43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2A956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11　医療連携体制加算</w:t>
            </w:r>
          </w:p>
          <w:p w14:paraId="2DB207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C842C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B577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B062A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C497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3F106E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A1FC5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5A99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C1B16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0BFAD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808A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58F62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E7BAF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FC61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291E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8585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5F528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ED9C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88492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6A6F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15770E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9299D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24C41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83914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69325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BD6D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18FA8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50B96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E692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89FF1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0BA7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339DF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3F7D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4B3B6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6ECD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C44F5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C25711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702B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49D35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3D6B8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51DE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D7554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EF6F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A360C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C496E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DECA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07B6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581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B3019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514B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C5D1A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08F8F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3FA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FCCA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F8447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6829A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11E47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77C24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64744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CDD6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A07AB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916E5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A41E21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8C072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FAC80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9D9314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443E1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0FF01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7BAC5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8EEEE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6FEC5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CA5F9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C298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587C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AE87A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981E5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D0BA7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8E05F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8727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F992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7040E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7730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79EF9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E8F0B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6737D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D5A55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3404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9B52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A943E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9ECD5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381C9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AE414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0AE1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7B2D1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7CDF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692964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9B2BC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EB6E5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F52C5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B1ED0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FEC7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7F0B1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D928E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020A1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490F3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D946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87A81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C7972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FE39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8EC67B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541F7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647EA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F65B8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225AA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FCA8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D4B12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9C570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C3235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32FE09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C7600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BC3B0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3205E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19B19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BBE773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F094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73830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77B84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E66AB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98DB4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2102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37305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EAA788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DDAF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B5C040"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12　送迎加算</w:t>
            </w:r>
          </w:p>
          <w:p w14:paraId="3A9D1F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8C7CFA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770AD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5E7E8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E241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E55A7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CC9EF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FB16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96B7B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11F86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74B32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0AEB7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F802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85EE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100FB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37BC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4BCAC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AECB7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BFB3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5479C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5A3DE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4A7E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AAD1A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39504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CA7E0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50B2A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24C5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969A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A7F5B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8977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C76C9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A9CBB0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BF2EB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7101F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6563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B49D7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093D4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80102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F96A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6C679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CFF5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0E3A0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D464E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13　延長支援加算</w:t>
            </w:r>
          </w:p>
          <w:p w14:paraId="543097C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3BE2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8016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EADE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6787E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D699C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D6BC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0BD20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850C7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3D0F39"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13－2　関係機関連携加算</w:t>
            </w:r>
          </w:p>
          <w:p w14:paraId="267DC2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8FAC6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D542F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76878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3AD7D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76D56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E6A8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E060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E63F8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1EBF4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9D065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08579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F1654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C0988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A8ABF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DA07A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164AB9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16DD5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3598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929A2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47183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13－3　保育・教育等移行支援加算</w:t>
            </w:r>
          </w:p>
          <w:p w14:paraId="7B78B9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73C35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1AE94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752E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80047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37437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24BD1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7816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00DDB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467D0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37AE1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F1E90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A6109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14　福祉・介護職員処遇改善加算</w:t>
            </w:r>
          </w:p>
          <w:p w14:paraId="17D858D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D3EE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62C47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182C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5EBD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98F018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39E08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6737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CF5D6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D403BA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43D1E5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C254C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3C7B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5C3E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C3F3F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D736D1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2D49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6A73D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EA06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07190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5765C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E752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563F2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C20F9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15　福祉・介護職員等特定処遇改善加算</w:t>
            </w:r>
          </w:p>
          <w:p w14:paraId="03F414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0CDCEBD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4FBA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B557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14:paraId="22E537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E887DF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6555A3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71D03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（３）指定児童発達支援事業者は、当該指定児童発達支援事業者を利用する障害児の人権の擁護、虐待の防止等のため、必要な体制の整備を行うとともに、その従業者に対し、研修を実施する等の措置を</w:t>
            </w:r>
            <w:r w:rsidRPr="00562F76">
              <w:rPr>
                <w:color w:val="auto"/>
                <w:u w:val="single"/>
              </w:rPr>
              <w:t>講じて</w:t>
            </w:r>
            <w:r w:rsidRPr="00562F76">
              <w:rPr>
                <w:rFonts w:ascii="ＭＳ 明朝" w:hAnsi="ＭＳ 明朝"/>
                <w:color w:val="auto"/>
                <w:u w:val="single"/>
              </w:rPr>
              <w:t>いるか。</w:t>
            </w:r>
          </w:p>
          <w:p w14:paraId="264CB6B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09D52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2469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59B66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14:paraId="65AC8DB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C5819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087A9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5376F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が当該事業を行う事業所（指定児童発達支援事業所）（児童発達支援センターであるものを除く。以下（７）まで同じ。）に置くべき従業者及びその員数が、次のとおりとなっているか。</w:t>
            </w:r>
          </w:p>
          <w:p w14:paraId="14082E4A"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児童指導員（児童福祉施設の設備及び運営に関する基準第21条第６項に規定する児童指導員をいう。以下同じ。）又は保育士　指定児童発達支援の単</w:t>
            </w:r>
            <w:r w:rsidRPr="00562F76">
              <w:rPr>
                <w:rFonts w:ascii="ＭＳ 明朝" w:hAnsi="ＭＳ 明朝"/>
                <w:color w:val="auto"/>
                <w:u w:val="single"/>
              </w:rPr>
              <w:lastRenderedPageBreak/>
              <w:t>位（指定児童発達支援であって、その提供が同時に一又は複数の障害児に対して一体的に行われるもの）ごとにその提供を行う時間帯を通じて専ら当該指定児童発達支援の提供に当たる児童指導員又は保育士の合計数が、イ又はロに掲げる障害児の数の区分に応じ、それぞれイ又はロに定める数以上</w:t>
            </w:r>
          </w:p>
          <w:p w14:paraId="18E47BB7"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イ　障害児の数が10までのもの　２以上</w:t>
            </w:r>
          </w:p>
          <w:p w14:paraId="106AE31D"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障害児の数が10を超えるもの　２に、障害児の数が10を超えて５又はその端数を増すごとに１を加えて得た数以上</w:t>
            </w:r>
          </w:p>
          <w:p w14:paraId="6F979BE2"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児童発達支援管理責任者（児童福祉施設の設備及び運営に関する基準（昭和23年厚生省令第63号）第49条第１項に規定する児童発達支援管理責任者をいう。以下同じ。）　１以上</w:t>
            </w:r>
          </w:p>
          <w:p w14:paraId="264430D4"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rPr>
            </w:pPr>
            <w:r w:rsidRPr="00562F76">
              <w:rPr>
                <w:rFonts w:ascii="ＭＳ 明朝" w:hAnsi="ＭＳ 明朝"/>
                <w:color w:val="auto"/>
              </w:rPr>
              <w:t xml:space="preserve">　　　（注）令和３年４月１日において、現に指定を受けている指定児童発達支援事業所については、令和５年３月31日までの間は、障害福祉サービス経験者についても、第２の１（１）一の員数に加えることが可能。</w:t>
            </w:r>
          </w:p>
          <w:p w14:paraId="2111F51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F3E5B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１）の各号に掲げる従業者のほか、指定児童発達支援事業所において、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4FC09B6F"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2B17D821"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lastRenderedPageBreak/>
              <w:t>二　当該指定児童発達支援事業所（社会福祉士及び介護福祉士法第48条の3第1項の登録に係る事業所である場合に限る。）において、医療的ケアのうち喀痰吸引等（同法第2条第2項に規定する喀痰吸引等をいう。以下同じ。）のみを必要とする障害児に対し、当該登録を受けた者が自らの事業又はその一環として喀痰吸引等業務（同法第48条の3第1項に規定する喀痰吸引等業務をいう。以下同じ。）を行う場合</w:t>
            </w:r>
          </w:p>
          <w:p w14:paraId="4CCB258E"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同法附則第3条第1項に規定する特定行為をいう。以下同じ。）のみを必要とする障害児に対し、当該登録を受けた者が自らの事業又はその一環として特定行為業務（同法附則第20条第1項に規定する特定行為業務をいう。以下同じ。）を行う場合</w:t>
            </w:r>
          </w:p>
          <w:p w14:paraId="286CA1F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8D367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ているか。</w:t>
            </w:r>
          </w:p>
          <w:p w14:paraId="46709CD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3D19B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１）から（３）までの規定にかかわらず、主として重症心身障害児（法第７条第２項に規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第四号の機能訓練担当職員を置かないことが出来る。）</w:t>
            </w:r>
          </w:p>
          <w:p w14:paraId="680FDA1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嘱託医　１以上</w:t>
            </w:r>
          </w:p>
          <w:p w14:paraId="432DA98C"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看護職員（保健師、助産師、看護師又は准看護師をいう。）　１以上</w:t>
            </w:r>
          </w:p>
          <w:p w14:paraId="49CE44DD"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児童指導員又は保育士　１以上</w:t>
            </w:r>
          </w:p>
          <w:p w14:paraId="0934A66F"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機能訓練担当職員　１以上</w:t>
            </w:r>
          </w:p>
          <w:p w14:paraId="43E1A320"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lastRenderedPageBreak/>
              <w:t xml:space="preserve">　　　</w:t>
            </w:r>
            <w:r w:rsidRPr="00562F76">
              <w:rPr>
                <w:rFonts w:ascii="ＭＳ 明朝" w:hAnsi="ＭＳ 明朝"/>
                <w:color w:val="auto"/>
                <w:u w:val="single"/>
              </w:rPr>
              <w:t>五　児童発達支援管理責任者　１以上</w:t>
            </w:r>
          </w:p>
          <w:p w14:paraId="423BE24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65C8D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u w:val="single"/>
              </w:rPr>
              <w:t>（５）（１）の児童指導員又は保育士のうち、一人以上は、常勤となっているか。</w:t>
            </w:r>
          </w:p>
          <w:p w14:paraId="71D5C4C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0EAF1B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48CBC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3BE95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7E9FB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C14C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A386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61814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（６）（３）の規定により機能訓練担当職員等の数を含める場合における（１）の児童指導員又は保育士の合計数の半数以上は、児童指導員又は保育士となっているか。</w:t>
            </w:r>
          </w:p>
          <w:p w14:paraId="3AA9D7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8D3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8B04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26326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67386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EBDC1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（７）（１）に掲げる児童発達支援管理責任者のうち、一人以上は、専任かつ常勤となっているか。</w:t>
            </w:r>
          </w:p>
          <w:p w14:paraId="1E66AD2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0C97D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2AE10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08EC3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B5BE0A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C6A0F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19067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u w:val="single"/>
              </w:rPr>
              <w:t>（８）（７）の規定にかかわらず、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1C1986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3F431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９）指定児童発達支援事業者が指定児童発達支援事業所（児童発達支援センターであるものに限る。以下（14）まで同じ。）に置くべき従業者及びその員数は、次のとおりとなっているか。（ただし、40人以下の障害児を通わせる指定児童発達支援事業所にあっては第三号の栄養士を、調理業務の全部を委託する指定児童発達支援事業所にあっては第四号の調理員を置かないことができる。）</w:t>
            </w:r>
          </w:p>
          <w:p w14:paraId="07FE02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嘱託医　１以上</w:t>
            </w:r>
          </w:p>
          <w:p w14:paraId="36BB81F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lastRenderedPageBreak/>
              <w:t xml:space="preserve">　　</w:t>
            </w:r>
            <w:r w:rsidRPr="00562F76">
              <w:rPr>
                <w:rFonts w:ascii="ＭＳ 明朝" w:hAnsi="ＭＳ 明朝"/>
                <w:color w:val="auto"/>
                <w:u w:val="single"/>
              </w:rPr>
              <w:t>二　児童指導員及び保育士</w:t>
            </w:r>
          </w:p>
          <w:p w14:paraId="5274FBBA"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児の数を４で除して得た数以上（この場合において、指定児童発達支援の単位は、指定児童発達支援であって、その提供が同時に一又は複数の障害児に対して一体的に行われるものをいう。）</w:t>
            </w:r>
          </w:p>
          <w:p w14:paraId="6CE9EE1A"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児童指導員　１以上</w:t>
            </w:r>
          </w:p>
          <w:p w14:paraId="65604BFC"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ハ　保育士　１以上</w:t>
            </w:r>
          </w:p>
          <w:p w14:paraId="3A4FFC28"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栄養士　１以上</w:t>
            </w:r>
          </w:p>
          <w:p w14:paraId="29895CCE"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調理員　１以上</w:t>
            </w:r>
          </w:p>
          <w:p w14:paraId="15BA0F40"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五　児童発達支援管理責任者　１以上</w:t>
            </w:r>
          </w:p>
          <w:p w14:paraId="1DE7B782"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rPr>
            </w:pPr>
          </w:p>
          <w:p w14:paraId="5D77C4FA"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rPr>
            </w:pPr>
            <w:r w:rsidRPr="00562F76">
              <w:rPr>
                <w:rFonts w:ascii="ＭＳ 明朝" w:hAnsi="ＭＳ 明朝"/>
                <w:color w:val="auto"/>
              </w:rPr>
              <w:t>（経過措置）</w:t>
            </w:r>
          </w:p>
          <w:p w14:paraId="56CC80F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14:paraId="7E7D3F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F635E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（10）（９）各号に掲げる従業者のほか、指定児童発達支援事業所において、日常生活を営むのに必要な機能訓練を行う場合には</w:t>
            </w:r>
            <w:r w:rsidRPr="00562F76">
              <w:rPr>
                <w:rFonts w:ascii="ＭＳ 明朝" w:hAnsi="ＭＳ 明朝"/>
                <w:strike/>
                <w:color w:val="auto"/>
                <w:u w:val="single"/>
              </w:rPr>
              <w:t>、</w:t>
            </w:r>
            <w:r w:rsidRPr="00562F76">
              <w:rPr>
                <w:rFonts w:ascii="ＭＳ 明朝" w:hAnsi="ＭＳ 明朝"/>
                <w:color w:val="auto"/>
                <w:u w:val="single"/>
              </w:rPr>
              <w:t>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14:paraId="717F80F6"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一　医療機関等との連携により。看護職員を指定児童発達支援事業所に訪問させ、当該看護職員が障害児に対して医療的ケ</w:t>
            </w:r>
            <w:r w:rsidRPr="00562F76">
              <w:rPr>
                <w:rFonts w:ascii="ＭＳ 明朝" w:hAnsi="ＭＳ 明朝"/>
                <w:color w:val="auto"/>
                <w:u w:val="single"/>
              </w:rPr>
              <w:lastRenderedPageBreak/>
              <w:t>アを行う場合</w:t>
            </w:r>
          </w:p>
          <w:p w14:paraId="43836297"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226A1333"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5A6F44E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9B3F0D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（11）（10）の規定に基づき、機能訓練担当職員等を置いた場合においては、当該機能訓練担当職員等の数を児童指導員又は保育士の総数に含めているか。</w:t>
            </w:r>
          </w:p>
          <w:p w14:paraId="072A6F0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F1FE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C29B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DAAA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6CD628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04A7CB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12）（10）の規定にかかわらず、主として難聴児を通わせる指定児童発達支援事業所には、（９）各号に掲げる従業者（（10）ただし書各号のいずれかに該当する場合にあっては、第三号に掲げる看護職員を除く。）のほか、次の各号に掲げる従業者が置かれているか。（この場合において、当該各号に掲げる従業者については、その数を児童指導員及び保育士の総数に含めることができる。）</w:t>
            </w:r>
          </w:p>
          <w:p w14:paraId="749F2283"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言語聴覚士　指定児童発達支援の単位（指定児童発達支援であって、その提供が同時に一又は複数の障害児に対して一体的に行われるもの）ごとに４以上（この場合において、指定児童発達支援の単位は、指定児童発達支援であって、その提供が同時に一又は複数の障害児に対して一体的に行われるものをいう。）</w:t>
            </w:r>
          </w:p>
          <w:p w14:paraId="17FBF80C"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機能訓練担当職員（日常生活を営むのに必要な機能訓練を行う場合に限る。）　機能訓練を行うために必要な数</w:t>
            </w:r>
          </w:p>
          <w:p w14:paraId="3867B2F6"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看護職員（日常生活及び社会生活を営むために医療的ケアを恒常的に受けることが不可欠である障害児に医療的ケアを</w:t>
            </w:r>
            <w:r w:rsidRPr="00562F76">
              <w:rPr>
                <w:rFonts w:ascii="ＭＳ 明朝" w:hAnsi="ＭＳ 明朝"/>
                <w:color w:val="auto"/>
                <w:u w:val="single"/>
              </w:rPr>
              <w:lastRenderedPageBreak/>
              <w:t>行う場合に限る。）　医療的ケアを行うために必要な数</w:t>
            </w:r>
          </w:p>
          <w:p w14:paraId="7D494F9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7F7E5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（経過措置）</w:t>
            </w:r>
          </w:p>
          <w:p w14:paraId="361DCC42" w14:textId="77777777" w:rsidR="0070597B" w:rsidRPr="00562F76" w:rsidRDefault="0070597B" w:rsidP="0070597B">
            <w:pPr>
              <w:kinsoku w:val="0"/>
              <w:autoSpaceDE w:val="0"/>
              <w:autoSpaceDN w:val="0"/>
              <w:adjustRightInd w:val="0"/>
              <w:snapToGrid w:val="0"/>
              <w:ind w:leftChars="100" w:left="181" w:firstLineChars="100" w:firstLine="181"/>
              <w:rPr>
                <w:rFonts w:ascii="ＭＳ 明朝" w:hAnsi="ＭＳ 明朝" w:hint="default"/>
                <w:color w:val="auto"/>
              </w:rPr>
            </w:pPr>
            <w:r w:rsidRPr="00562F76">
              <w:rPr>
                <w:rFonts w:ascii="ＭＳ 明朝" w:hAnsi="ＭＳ 明朝"/>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一体的に行われるもの）ごとに４以上」とあるのは「聴能訓練担当職員（聴能訓練を担当する職員をいう。）及び言語機能訓練担当職員（言語機能の訓練を担当する職員をいう。）　それぞれ２以上」とする。</w:t>
            </w:r>
          </w:p>
          <w:p w14:paraId="3031C9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119BF9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13）（10）及び（11）の規定にかかわらず、主として重症心身障害児を通わせる指定児童発達支援事業所には、（９）各号に掲げる従業者のほか、次の各号に掲げる従業者が置かれているか。（この場合において、当該各号に掲げる従業者については、その数を児童指導員及び保育士の総数に含めることができる。）</w:t>
            </w:r>
          </w:p>
          <w:p w14:paraId="53D8907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看護職員　１以上</w:t>
            </w:r>
          </w:p>
          <w:p w14:paraId="362B52C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機能訓練担当職員　１以上</w:t>
            </w:r>
          </w:p>
          <w:p w14:paraId="3713023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48F01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14）（９）から（13）まで（（９）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９）第三号の栄養士及び同第四号の調理員については、併せて設置する他の社会福祉施設の職務に従事させることができる。）（この場合において、指定児童発達支援の単位は、指定児童発達支援であって、その提供が同時に一又は複数の障害児に対して一体的に行われるものをいう。）</w:t>
            </w:r>
          </w:p>
          <w:p w14:paraId="5C2F82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B670BD"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14:paraId="630FB65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D3CD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14:paraId="1492A3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88512E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04329C6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A610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C5822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11DF20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（１）指定児童発達支援事業所（児童発達支援センターであるものを除く。）は、指導訓練室のほか、指定児童発達支援の提供に必要な設備及び備品等を備えているか。</w:t>
            </w:r>
          </w:p>
          <w:p w14:paraId="54DB89D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4371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5A433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（２）（１）に規定する指導訓練室は、訓練に必要な機械器具等を備えているか。</w:t>
            </w:r>
          </w:p>
          <w:p w14:paraId="2CD143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120AF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3BB12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08C02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（３）（１）に規定する設備及び備品等は、専ら当該指定児童発達支援の事業の用に供するものとなっているか。（ただし、障害児の支援に支障がない場合は、この限りでない。）</w:t>
            </w:r>
          </w:p>
          <w:p w14:paraId="69C133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F499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14:paraId="49B4715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A6E229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lastRenderedPageBreak/>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14:paraId="5E3246A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指導訓練室</w:t>
            </w:r>
          </w:p>
          <w:p w14:paraId="49CD9DA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定員は、おおむね10人とすること。</w:t>
            </w:r>
          </w:p>
          <w:p w14:paraId="70251A54"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障害児１人当たりの床面積は、2.47平方メートル以上とすること。</w:t>
            </w:r>
          </w:p>
          <w:p w14:paraId="5A6FF77C"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遊戯室　障害児１人当たりの床面積は、1.65平方メートル以上とすること。</w:t>
            </w:r>
          </w:p>
          <w:p w14:paraId="14762A5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42FA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（６）（４）に規定する設備のほか、主として知的障害のある児童を通わせる指定児童発達支援事業所は静養室を、主として難聴児を通わせる指定児童発達支援事業所は聴力検査室を設けているか。</w:t>
            </w:r>
          </w:p>
          <w:p w14:paraId="688B827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18464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14:paraId="7D4BE2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33019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D110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6CB792"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14:paraId="1ECB06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D75B5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14:paraId="79D907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13F22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（２）指定児童発達支援事業者は、社会福祉法（昭和26年法律第45号）第77条の規定に基</w:t>
            </w:r>
            <w:r w:rsidRPr="00562F76">
              <w:rPr>
                <w:rFonts w:ascii="ＭＳ 明朝" w:hAnsi="ＭＳ 明朝"/>
                <w:color w:val="auto"/>
                <w:u w:val="single"/>
              </w:rPr>
              <w:lastRenderedPageBreak/>
              <w:t>づき書面の交付を行う場合は、利用申込者に係る障害児の障害の特性に応じた適切な配慮をしているか。</w:t>
            </w:r>
          </w:p>
          <w:p w14:paraId="163D0D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35C0A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14:paraId="0C2BF4A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5455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（２）契約支給量の総量は、当該通所給付決定保護者の支給量を超えていないか。</w:t>
            </w:r>
          </w:p>
          <w:p w14:paraId="7763ABC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C13C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（３）指定児童発達支援事業者は、指定児童発達支援の利用に係る契約をしたときは、通所受給者証記載事項その他の必要な事項を市町村に対し遅滞なく報告しているか。</w:t>
            </w:r>
          </w:p>
          <w:p w14:paraId="214DBE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9239B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（４）指定児童発達支援事業者は、通所受給者証記載事項に変更があった場合について（１）から（３）に準じて取り扱っているか。</w:t>
            </w:r>
          </w:p>
          <w:p w14:paraId="0ABD46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4288E1"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rPr>
            </w:pPr>
            <w:r w:rsidRPr="00562F76">
              <w:rPr>
                <w:rFonts w:ascii="ＭＳ 明朝" w:hAnsi="ＭＳ 明朝"/>
                <w:color w:val="auto"/>
              </w:rPr>
              <w:t>指定児童発達支援事業者は、正当な理由がなく、指定児童発達支援の提供を拒んでいないか</w:t>
            </w:r>
          </w:p>
          <w:p w14:paraId="0589E0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指定児童発達支援事業者は、指定児童発達支援の利用について市町村又は障害児相談支援事業を行う者（障害児相談支援事業者）が行う連絡調整に、できる限り協力しているか。</w:t>
            </w:r>
          </w:p>
          <w:p w14:paraId="157E1F6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8672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14:paraId="1ADEB82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4C4E04"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w:t>
            </w:r>
            <w:r w:rsidRPr="00562F76">
              <w:rPr>
                <w:rFonts w:ascii="ＭＳ 明朝" w:hAnsi="ＭＳ 明朝"/>
                <w:color w:val="auto"/>
                <w:u w:val="single"/>
              </w:rPr>
              <w:lastRenderedPageBreak/>
              <w:t>等を確かめているか。</w:t>
            </w:r>
          </w:p>
          <w:p w14:paraId="2359EE1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F749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14:paraId="07F7CFD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EC696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14:paraId="3094848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AC653D"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指定児童発達支援事業者は、指定児童発達支援の提供に当たっては、障害児の心身の状況、その置かれている環境、他の保健医療サービス又は福祉サービスの利用状況等の把握に努めているか。</w:t>
            </w:r>
          </w:p>
          <w:p w14:paraId="0CB4B23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25FF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14:paraId="4BB8BD2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3E1F5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2F445A9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5334F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（１）指定児童発達支援事業者は、指定児童発達支援を提供した際は、当該指定児童発達支援の提供日、内容その他必要な事項を当該指定児童発達支援の提供の都度、記録しているか。</w:t>
            </w:r>
          </w:p>
          <w:p w14:paraId="4F2465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65941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（２）指定児童発達支援事業者は、（１）の規定による記録に際しては、通所給付決定保護者から指定児童発達支援を提供したことについて確認を受けているか。</w:t>
            </w:r>
          </w:p>
          <w:p w14:paraId="4DEF6C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52B201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（１）指定児童発達支援事業者が、指定児童発</w:t>
            </w:r>
            <w:r w:rsidRPr="00562F76">
              <w:rPr>
                <w:rFonts w:ascii="ＭＳ 明朝" w:hAnsi="ＭＳ 明朝"/>
                <w:color w:val="auto"/>
              </w:rPr>
              <w:lastRenderedPageBreak/>
              <w:t>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127C051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ADC86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3933A23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CE370C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（１）指定児童発達支援事業者は、指定児童発達支援を提供した際は、通所給付決定保護者から当該指定児童発達支援に係る通所利用者負担額の支払を受けているか。</w:t>
            </w:r>
          </w:p>
          <w:p w14:paraId="0C693BE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2B27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14:paraId="5E98BC3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785C3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14:paraId="3876C7E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食事の提供に要する費用</w:t>
            </w:r>
          </w:p>
          <w:p w14:paraId="3FE0CB6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日用品費</w:t>
            </w:r>
          </w:p>
          <w:p w14:paraId="2DE8155F"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14:paraId="3B88A70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47C25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29B9C86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48D42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（５）指定児童発達支援事業者は、（１）から（３）までの費用の額の支払を受けた場合は、当該費用に係る領収証を当該費用の額を支払った通所給付決定保護者に対し交付しているか。</w:t>
            </w:r>
          </w:p>
          <w:p w14:paraId="1FFFCE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AAD1B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3B3C6E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62BC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1EE8541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EF2BF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14:paraId="5F77216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49A23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14:paraId="3BE024F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F6F89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（１）指定児童発達支援事業者は、児童発達支援計画に基づき、障害児の心身の状況等に応じて、その者の支援を適切に行うとともに、指定児童発達支援の提供が漫然かつ画</w:t>
            </w:r>
            <w:r w:rsidRPr="00562F76">
              <w:rPr>
                <w:rFonts w:ascii="ＭＳ 明朝" w:hAnsi="ＭＳ 明朝"/>
                <w:color w:val="auto"/>
              </w:rPr>
              <w:lastRenderedPageBreak/>
              <w:t>一的なものとならないよう配慮しているか。</w:t>
            </w:r>
          </w:p>
          <w:p w14:paraId="3DAC738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D9E4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所の従業者は、指定児童発達支援の提供に当たっては、懇切丁寧を旨とし、通所給付決定保護者及び障害児に対し、支援上必要な事項について、理解しやすいように説明を行っているか。</w:t>
            </w:r>
          </w:p>
          <w:p w14:paraId="111576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7059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（３）指定児童発達支援事業者は、その提供する指定児童発達支援の質の評価を行い、常にその改善を図っているか。</w:t>
            </w:r>
          </w:p>
          <w:p w14:paraId="142962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AFCE0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14:paraId="7D7F8B2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一　当該児童発達支援事業者を利用する障害児及びその保護者の意向、障害児の適性、障害の特性その他の事情を踏まえた支援を提供するための体制の整備の状況</w:t>
            </w:r>
          </w:p>
          <w:p w14:paraId="210A423E"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二　従業者の勤務の体制及び資質の向上のための取組の状況</w:t>
            </w:r>
          </w:p>
          <w:p w14:paraId="219C0DBB"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三　指定児童発達支援の事業の用に供する設備及び備品等の状況</w:t>
            </w:r>
          </w:p>
          <w:p w14:paraId="7AC7842A"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四　関係機関及び地域との連携、交流等の取組の状況</w:t>
            </w:r>
          </w:p>
          <w:p w14:paraId="5326392A"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五　当該指定児童発達支援事業者を利用する障害児及びその保護者に対する必要な情報の提供、助言その他の援助の実施状況</w:t>
            </w:r>
          </w:p>
          <w:p w14:paraId="7C6BEE79"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六　緊急時等における対応方法及び非常災害対策</w:t>
            </w:r>
          </w:p>
          <w:p w14:paraId="53A89F94"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562F76">
              <w:rPr>
                <w:rFonts w:ascii="ＭＳ 明朝" w:hAnsi="ＭＳ 明朝"/>
                <w:color w:val="auto"/>
              </w:rPr>
              <w:t xml:space="preserve">　　七　指定児童発達支援の提供に係る業務の改善を図るための措置の実施状況</w:t>
            </w:r>
          </w:p>
          <w:p w14:paraId="06FEC1EB"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p>
          <w:p w14:paraId="7661FCF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（５）指定児童発達支援事業者は、おおむね１年に１回以上、（４）の評価及び改善の内容をインターネットの利用その他の方法により公表しているか。</w:t>
            </w:r>
          </w:p>
          <w:p w14:paraId="283314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A9CF12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（１）指定児童発達支援事業所の管理者は、児童発達支援管理責任者に指定児童発達支援に係る通所支援計画（児童発達支援計画）の作成に関する業務を担当させているか。</w:t>
            </w:r>
          </w:p>
          <w:p w14:paraId="01DD5D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5173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BEFFA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163346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5DE928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A95FC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ACD0B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4D400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14:paraId="099E3A7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35AC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（５）児童発達支援管理責任者は、児童発達支援計画の作成に当たっては、障害児に対する指定児童発達支援の提供に当たる担当者等を招集して行う会議</w:t>
            </w:r>
            <w:r w:rsidRPr="00562F76">
              <w:rPr>
                <w:color w:val="auto"/>
                <w:u w:val="single"/>
              </w:rPr>
              <w:t>（テレビ電話装置等の活用可能。）</w:t>
            </w:r>
            <w:r w:rsidRPr="00562F76">
              <w:rPr>
                <w:rFonts w:ascii="ＭＳ 明朝" w:hAnsi="ＭＳ 明朝"/>
                <w:color w:val="auto"/>
                <w:u w:val="single"/>
              </w:rPr>
              <w:t>を開催し、児童発達支援計画の原案について意見を求めているか。</w:t>
            </w:r>
          </w:p>
          <w:p w14:paraId="242BE48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EA81D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14:paraId="3984899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C9F80A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（７）児童発達支援管理責任者は、児童発達支</w:t>
            </w:r>
            <w:r w:rsidRPr="00562F76">
              <w:rPr>
                <w:rFonts w:ascii="ＭＳ 明朝" w:hAnsi="ＭＳ 明朝"/>
                <w:color w:val="auto"/>
                <w:u w:val="single"/>
              </w:rPr>
              <w:lastRenderedPageBreak/>
              <w:t>援計画を作成した際には、当該児童発達支援計画を通所給付決定保護者に交付しているか。</w:t>
            </w:r>
          </w:p>
          <w:p w14:paraId="7E1791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2A98D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に応じて、当該児童発達支援計画の変更を行っているか。</w:t>
            </w:r>
          </w:p>
          <w:p w14:paraId="223629E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F151F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4EE13CAD"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定期的に通所給付決定保護者及び障害児に面接すること。</w:t>
            </w:r>
          </w:p>
          <w:p w14:paraId="31E1A68B"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定期的にモニタリングの結果を記録すること。</w:t>
            </w:r>
          </w:p>
          <w:p w14:paraId="38BEF9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170461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（10）児童発達支援計画の変更については、（２）から（７）までの規定に準じて行っているか。</w:t>
            </w:r>
          </w:p>
          <w:p w14:paraId="1B3D9EC6"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児童発達支援管理責任者は、17に規定する業務のほか、次に掲げる業務を行っているか。</w:t>
            </w:r>
          </w:p>
          <w:p w14:paraId="2600D12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19に規定する相談及び援助を行うこと。</w:t>
            </w:r>
          </w:p>
          <w:p w14:paraId="0865442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p>
          <w:p w14:paraId="2FF4445E"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rPr>
            </w:pPr>
          </w:p>
          <w:p w14:paraId="48EF8677" w14:textId="77777777" w:rsidR="0070597B" w:rsidRPr="00562F76"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562F76">
              <w:rPr>
                <w:rFonts w:ascii="ＭＳ 明朝" w:hAnsi="ＭＳ 明朝"/>
                <w:color w:val="auto"/>
                <w:u w:val="single"/>
              </w:rPr>
              <w:t>二　他の従業者に対する技術指導及び助言を行うこと。</w:t>
            </w:r>
          </w:p>
          <w:p w14:paraId="2806658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721E9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D0CA7A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14:paraId="198883D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37992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（１）指定児童発達支援事業者は、障害児の心身の状況に応じ、障害児の自立の支援と日常生活の充実に資するよう、適切な技術をもって指導、訓練等を行っているか。</w:t>
            </w:r>
          </w:p>
          <w:p w14:paraId="60FBBEF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D9FA5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（２）指定児童発達支援事業者は、障害児が日常生活における適切な習慣を確立するとと</w:t>
            </w:r>
            <w:r w:rsidRPr="00562F76">
              <w:rPr>
                <w:rFonts w:ascii="ＭＳ 明朝" w:hAnsi="ＭＳ 明朝"/>
                <w:color w:val="auto"/>
                <w:u w:val="single"/>
              </w:rPr>
              <w:lastRenderedPageBreak/>
              <w:t>もに、社会生活への適応性を高めるよう、あらゆる機会を通じて支援を行っているか。</w:t>
            </w:r>
          </w:p>
          <w:p w14:paraId="296602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76C34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（３）指定児童発達支援事業者は、障害児の適性に応じ、障害児ができる限り健全な社会生活を営むことができるよう、より適切に指導、訓練等を行っているか。</w:t>
            </w:r>
          </w:p>
          <w:p w14:paraId="6C2DFB1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B06971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（４）指定児童発達支援事業者は、常時１人以上の従業者を指導、訓練等に従事させているか。</w:t>
            </w:r>
          </w:p>
          <w:p w14:paraId="06DE4E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981F05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8EDA8E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7545F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14:paraId="6E0ACA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152C7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58BE3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1985C85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C6306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（２）食事は、（１）の規定によるほか、食品の種類及び調理方法について栄養並びに障害児の身体的状況及び嗜好を考慮したものとなっているか。</w:t>
            </w:r>
          </w:p>
          <w:p w14:paraId="3DFE0B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0C695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（３）調理は、あらかじめ作成された献立に従って行われているか。</w:t>
            </w:r>
          </w:p>
          <w:p w14:paraId="35323D1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5F942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（４）指定児童発達支援事業所においては、障害児の健康な生活の基本としての食を営む力の育成に努めているか。</w:t>
            </w:r>
          </w:p>
          <w:p w14:paraId="64C421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46B4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827E2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（１）指定児童発達支援事業者は、教養娯楽設備等を備えるほか、適宜障害児のためのレクリエーション行事を行っているか。</w:t>
            </w:r>
          </w:p>
          <w:p w14:paraId="5B2F39C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C827F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（２）指定児童発達支援事業者は、常に障害児の家族との連携を図るよう努めているか。</w:t>
            </w:r>
          </w:p>
          <w:p w14:paraId="42B1E9B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5F4FF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lastRenderedPageBreak/>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昭和33年法律第56号）に規定する健康診断に準じて行っているか。</w:t>
            </w:r>
          </w:p>
          <w:p w14:paraId="698CA6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3DE62E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１）の指定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p w14:paraId="15856FD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562F76" w:rsidRPr="00562F76" w14:paraId="20F5A311" w14:textId="77777777" w:rsidTr="002B1801">
              <w:tc>
                <w:tcPr>
                  <w:tcW w:w="1586" w:type="dxa"/>
                  <w:shd w:val="clear" w:color="auto" w:fill="auto"/>
                </w:tcPr>
                <w:p w14:paraId="3B216EB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児童相談所等における障害児の通所開始前の健康診断</w:t>
                  </w:r>
                </w:p>
              </w:tc>
              <w:tc>
                <w:tcPr>
                  <w:tcW w:w="1701" w:type="dxa"/>
                  <w:shd w:val="clear" w:color="auto" w:fill="auto"/>
                </w:tcPr>
                <w:p w14:paraId="0CA13ED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通所する障害児に対する障害児の通所開始時の健康診断</w:t>
                  </w:r>
                </w:p>
              </w:tc>
            </w:tr>
            <w:tr w:rsidR="00562F76" w:rsidRPr="00562F76" w14:paraId="13D82631" w14:textId="77777777" w:rsidTr="002B1801">
              <w:tc>
                <w:tcPr>
                  <w:tcW w:w="1586" w:type="dxa"/>
                  <w:shd w:val="clear" w:color="auto" w:fill="auto"/>
                </w:tcPr>
                <w:p w14:paraId="0A7D83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障害児が通学する学校における健康診断</w:t>
                  </w:r>
                </w:p>
              </w:tc>
              <w:tc>
                <w:tcPr>
                  <w:tcW w:w="1701" w:type="dxa"/>
                  <w:shd w:val="clear" w:color="auto" w:fill="auto"/>
                </w:tcPr>
                <w:p w14:paraId="0C2C20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定期の健康診断又は臨時の健康診断</w:t>
                  </w:r>
                </w:p>
              </w:tc>
            </w:tr>
          </w:tbl>
          <w:p w14:paraId="663DE7B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F0118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（３）指定児童発達支援事業所（児童発達支援センターであるものに限る。）の従業者の健康診断に当たっては、綿密な注意を払っているか。</w:t>
            </w:r>
          </w:p>
          <w:p w14:paraId="67DC658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D2F6946"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14:paraId="6EE660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15847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2F876E7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A5D5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lastRenderedPageBreak/>
              <w:t>（１）指定児童発達支援事業所の管理者は、当該指定児童発達支援事業所の従業者及び業務の管理その他の管理を、一元的に行っているか。</w:t>
            </w:r>
          </w:p>
          <w:p w14:paraId="6A0F80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CB8CA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（２）指定児童発達支援事業所の管理者は、当該指定児童発達支援事業所の従業者に平成24年厚生労働省令第15号第２章の規定を遵守させるために必要な指揮命令を行っているか。</w:t>
            </w:r>
          </w:p>
          <w:p w14:paraId="6EE0F93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C61663"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指定児童発達支援事業者は、指定児童発達支援事業所ごとに、次の各号に掲げる事業の運営についての重要事項に関する運営規程を定めているか。</w:t>
            </w:r>
          </w:p>
          <w:p w14:paraId="1555B89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事業の目的及び運営の方針</w:t>
            </w:r>
          </w:p>
          <w:p w14:paraId="149776E3"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従業者の職種、員数及び職務の内容</w:t>
            </w:r>
          </w:p>
          <w:p w14:paraId="11B8A9E0"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営業日及び営業時間</w:t>
            </w:r>
          </w:p>
          <w:p w14:paraId="7459ADD2"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利用定員</w:t>
            </w:r>
          </w:p>
          <w:p w14:paraId="2F6E3B0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五　指定児童発達支援の内容並びに通所給付決定保護者から受領する費用の種類及びその額</w:t>
            </w:r>
          </w:p>
          <w:p w14:paraId="32DAC752"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六　通常の事業の実施地域</w:t>
            </w:r>
          </w:p>
          <w:p w14:paraId="0E1D577B"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七　サービスの利用に当たっての留意事項</w:t>
            </w:r>
          </w:p>
          <w:p w14:paraId="16B1B020"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八　緊急時等における対応方法</w:t>
            </w:r>
          </w:p>
          <w:p w14:paraId="39BE7612"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九　非常災害対策</w:t>
            </w:r>
          </w:p>
          <w:p w14:paraId="5AC45E1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十　事業の主たる対象とする障害の種類を定めた場合には当該障害の種類</w:t>
            </w:r>
          </w:p>
          <w:p w14:paraId="3A5A721F"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十一　虐待の防止のための措置に関する事項</w:t>
            </w:r>
          </w:p>
          <w:p w14:paraId="3AD8D9F7"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十二　その他運営に関する重要事項</w:t>
            </w:r>
          </w:p>
          <w:p w14:paraId="2C2EB6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712366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（１）指定児童発達支援事業者は、障害児に対し、適切な指定児童発達支援を提供することができるよう、指定児童発達支援事業所ごとに、従業者の勤務の体制を定めているか。</w:t>
            </w:r>
          </w:p>
          <w:p w14:paraId="30BCD02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8A226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14:paraId="0C560E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894C9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（３）指定児童発達支援事業者は、従業者の資質の向上のために、その研修の機会を確保しているか。</w:t>
            </w:r>
          </w:p>
          <w:p w14:paraId="1A4BE01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DFFA9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（４）指定児童発達支援事業者は、適切な指定</w:t>
            </w:r>
            <w:r w:rsidRPr="00562F76">
              <w:rPr>
                <w:rFonts w:ascii="ＭＳ 明朝" w:hAnsi="ＭＳ 明朝"/>
                <w:color w:val="auto"/>
                <w:u w:val="single"/>
              </w:rPr>
              <w:lastRenderedPageBreak/>
              <w:t>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A9E3E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CA5942" w14:textId="77777777" w:rsidR="0070597B" w:rsidRPr="00562F76" w:rsidRDefault="0070597B" w:rsidP="0070597B">
            <w:pPr>
              <w:spacing w:line="233" w:lineRule="exact"/>
              <w:ind w:left="363" w:hangingChars="200" w:hanging="363"/>
              <w:rPr>
                <w:rFonts w:hint="default"/>
                <w:color w:val="auto"/>
                <w:u w:val="single"/>
              </w:rPr>
            </w:pPr>
            <w:r w:rsidRPr="00562F76">
              <w:rPr>
                <w:color w:val="auto"/>
                <w:u w:val="single"/>
              </w:rPr>
              <w:t>（１）指定児童発達支援事業者は、感染症や非常災害の発生時において、利用者に対する指定児童発達支援の提供を継続的に実施するための、及び非常時の体制で早期の業務再開を図るための計画を策定し、当該業務継続計画に従い必要な措置を講じているか。</w:t>
            </w:r>
          </w:p>
          <w:p w14:paraId="34CF2805" w14:textId="77777777" w:rsidR="0070597B" w:rsidRPr="00562F76" w:rsidRDefault="0070597B" w:rsidP="0070597B">
            <w:pPr>
              <w:spacing w:line="233" w:lineRule="exact"/>
              <w:ind w:left="363" w:hangingChars="200" w:hanging="363"/>
              <w:rPr>
                <w:rFonts w:hint="default"/>
                <w:color w:val="auto"/>
              </w:rPr>
            </w:pPr>
          </w:p>
          <w:p w14:paraId="0A3F2927" w14:textId="77777777" w:rsidR="0070597B" w:rsidRPr="00562F76" w:rsidRDefault="0070597B" w:rsidP="0070597B">
            <w:pPr>
              <w:spacing w:line="233" w:lineRule="exact"/>
              <w:ind w:left="363" w:hangingChars="200" w:hanging="363"/>
              <w:rPr>
                <w:rFonts w:hint="default"/>
                <w:color w:val="auto"/>
                <w:u w:val="single"/>
              </w:rPr>
            </w:pPr>
            <w:r w:rsidRPr="00562F76">
              <w:rPr>
                <w:color w:val="auto"/>
                <w:u w:val="single"/>
              </w:rPr>
              <w:t>（２）指定児童発達支援事業者は、従業者に対し、業務継続計画について周知するとともに、必要な研修及び訓練を定期的に実施しているか。</w:t>
            </w:r>
          </w:p>
          <w:p w14:paraId="341A6EC6"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75185ED8"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42FB7828" w14:textId="77777777" w:rsidR="0070597B" w:rsidRPr="00562F76" w:rsidRDefault="0070597B" w:rsidP="0070597B">
            <w:pPr>
              <w:spacing w:line="233" w:lineRule="exact"/>
              <w:ind w:left="363" w:hangingChars="200" w:hanging="363"/>
              <w:rPr>
                <w:rFonts w:hint="default"/>
                <w:color w:val="auto"/>
              </w:rPr>
            </w:pPr>
            <w:r w:rsidRPr="00562F76">
              <w:rPr>
                <w:color w:val="auto"/>
                <w:u w:val="single"/>
              </w:rPr>
              <w:t>（３）指定児童発達支援事業者は、定期的に業務継続計画の見直しを行い、必要に応じて業務継続計画の変更を行っているか。</w:t>
            </w:r>
          </w:p>
          <w:p w14:paraId="443D81C1"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06A7A02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B8E11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AA05480"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14:paraId="33D672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01634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149555B"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555C6C5C"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55B5D944"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3C5CE95C"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5371383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（２）指定児童発達支援事業者は、非常災害に備えるため、定期的に避難、救出その他必要な訓練を行っているか。</w:t>
            </w:r>
          </w:p>
          <w:p w14:paraId="3986DFB0"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06403BE2"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6945F184" w14:textId="77777777" w:rsidR="0070597B" w:rsidRPr="00562F76" w:rsidRDefault="0070597B" w:rsidP="0070597B">
            <w:pPr>
              <w:spacing w:line="233" w:lineRule="exact"/>
              <w:ind w:left="363" w:hangingChars="200" w:hanging="363"/>
              <w:rPr>
                <w:rFonts w:hint="default"/>
                <w:color w:val="auto"/>
                <w:u w:val="single"/>
              </w:rPr>
            </w:pPr>
            <w:r w:rsidRPr="00562F76">
              <w:rPr>
                <w:color w:val="auto"/>
                <w:u w:val="single"/>
              </w:rPr>
              <w:t>（３）指定児童発達支援事業者は、（２）の訓練の実施に当たって、地域住民の参加が得られるよう連携に努めているか。</w:t>
            </w:r>
          </w:p>
          <w:p w14:paraId="3B4F396F"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695B210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0FE5B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（１）指定児童発達支援事業者は、障害児の安全の確保を図るため、指定児童発達支援事</w:t>
            </w:r>
            <w:r w:rsidRPr="00562F76">
              <w:rPr>
                <w:rFonts w:ascii="ＭＳ 明朝" w:hAnsi="ＭＳ 明朝"/>
                <w:color w:val="auto"/>
                <w:u w:val="single"/>
              </w:rPr>
              <w:lastRenderedPageBreak/>
              <w:t>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ているか。</w:t>
            </w:r>
          </w:p>
          <w:p w14:paraId="44ED3A5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5BE4A5D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（２）指定児童発達支援事業者は、従業者に対し、安全計画について周知するとともに、（１）の研修及び訓練を定期的に実施しているか。</w:t>
            </w:r>
          </w:p>
          <w:p w14:paraId="6DBA77A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8D200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（３）指定児童発達支援事業者は、障害児の安全の確保に関して保護者との連携が図られるよう、保護者に対し、安全計画に基づく取組の内容等について周知しているか。</w:t>
            </w:r>
          </w:p>
          <w:p w14:paraId="3211943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6FD14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（４）指定児童発達支援事業者は、定期的に安全計画の見直しを行い、必要に応じて安全計画の変更を行っているか。</w:t>
            </w:r>
          </w:p>
          <w:p w14:paraId="47BB8B3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D7DC2D" w14:textId="77777777" w:rsidR="0070597B" w:rsidRPr="00562F76" w:rsidRDefault="0070597B" w:rsidP="0070597B">
            <w:pPr>
              <w:ind w:left="363" w:hangingChars="200" w:hanging="363"/>
              <w:rPr>
                <w:rFonts w:hint="default"/>
                <w:color w:val="auto"/>
                <w:u w:val="single"/>
              </w:rPr>
            </w:pPr>
            <w:r w:rsidRPr="00562F76">
              <w:rPr>
                <w:color w:val="auto"/>
                <w:u w:val="single"/>
              </w:rPr>
              <w:t>（１）指定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4266A1C" w14:textId="77777777" w:rsidR="0070597B" w:rsidRPr="00562F76" w:rsidRDefault="0070597B" w:rsidP="0070597B">
            <w:pPr>
              <w:ind w:left="363" w:hangingChars="200" w:hanging="363"/>
              <w:rPr>
                <w:rFonts w:hint="default"/>
                <w:color w:val="auto"/>
              </w:rPr>
            </w:pPr>
          </w:p>
          <w:p w14:paraId="00C1A41F" w14:textId="77777777" w:rsidR="0070597B" w:rsidRPr="00562F76" w:rsidRDefault="0070597B" w:rsidP="0070597B">
            <w:pPr>
              <w:ind w:left="363" w:hangingChars="200" w:hanging="363"/>
              <w:rPr>
                <w:rFonts w:hint="default"/>
                <w:color w:val="auto"/>
                <w:u w:val="single"/>
              </w:rPr>
            </w:pPr>
            <w:r w:rsidRPr="00562F76">
              <w:rPr>
                <w:color w:val="auto"/>
                <w:u w:val="single"/>
              </w:rPr>
              <w:t>（２）指定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1FC1E02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C0F60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（１）指定児童発達支援事業者は、障害児の使用する設備及び飲用に供する水について、</w:t>
            </w:r>
            <w:r w:rsidRPr="00562F76">
              <w:rPr>
                <w:rFonts w:ascii="ＭＳ 明朝" w:hAnsi="ＭＳ 明朝"/>
                <w:color w:val="auto"/>
                <w:u w:val="single"/>
              </w:rPr>
              <w:lastRenderedPageBreak/>
              <w:t>衛生的な管理に努め、又は衛生上必要な措置を講ずるとともに、健康管理等に必要となる機械器具等の管理を適正に行っているか。</w:t>
            </w:r>
          </w:p>
          <w:p w14:paraId="64AC84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561D7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w:t>
            </w:r>
            <w:r w:rsidRPr="00562F76">
              <w:rPr>
                <w:color w:val="auto"/>
                <w:u w:val="single"/>
              </w:rPr>
              <w:t>当該</w:t>
            </w:r>
            <w:r w:rsidRPr="00562F76">
              <w:rPr>
                <w:rFonts w:ascii="ＭＳ 明朝" w:hAnsi="ＭＳ 明朝"/>
                <w:color w:val="auto"/>
                <w:u w:val="single"/>
              </w:rPr>
              <w:t>指定児童発達支援事業所において感染症又は食中毒が発生し、又はまん延しないように</w:t>
            </w:r>
            <w:r w:rsidRPr="00562F76">
              <w:rPr>
                <w:color w:val="auto"/>
                <w:u w:val="single"/>
              </w:rPr>
              <w:t>、次に掲げる措置を講じて</w:t>
            </w:r>
            <w:r w:rsidRPr="00562F76">
              <w:rPr>
                <w:rFonts w:ascii="ＭＳ 明朝" w:hAnsi="ＭＳ 明朝"/>
                <w:color w:val="auto"/>
                <w:u w:val="single"/>
              </w:rPr>
              <w:t>いるか。</w:t>
            </w:r>
          </w:p>
          <w:p w14:paraId="07B61809" w14:textId="77777777" w:rsidR="0070597B" w:rsidRPr="00562F76" w:rsidRDefault="0070597B" w:rsidP="0070597B">
            <w:pPr>
              <w:ind w:leftChars="200" w:left="544" w:hangingChars="100" w:hanging="181"/>
              <w:rPr>
                <w:rFonts w:ascii="ＭＳ 明朝" w:cs="Times New Roman" w:hint="default"/>
                <w:color w:val="auto"/>
                <w:spacing w:val="10"/>
                <w:u w:val="single"/>
              </w:rPr>
            </w:pPr>
            <w:r w:rsidRPr="00562F76">
              <w:rPr>
                <w:color w:val="auto"/>
                <w:u w:val="single"/>
              </w:rPr>
              <w:t>①　当該指定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6FC4B9A7" w14:textId="77777777" w:rsidR="0070597B" w:rsidRPr="00562F76" w:rsidRDefault="0070597B" w:rsidP="0070597B">
            <w:pPr>
              <w:ind w:left="544" w:hangingChars="300" w:hanging="544"/>
              <w:rPr>
                <w:rFonts w:hint="default"/>
                <w:color w:val="auto"/>
                <w:u w:val="single"/>
              </w:rPr>
            </w:pPr>
            <w:r w:rsidRPr="00562F76">
              <w:rPr>
                <w:color w:val="auto"/>
              </w:rPr>
              <w:t xml:space="preserve">　　</w:t>
            </w:r>
            <w:r w:rsidRPr="00562F76">
              <w:rPr>
                <w:color w:val="auto"/>
                <w:u w:val="single"/>
              </w:rPr>
              <w:t>②　当該指定児童発達支援事業所における感染症及び食中毒の予防及びまん延の防止のための指針を整備しているか。</w:t>
            </w:r>
          </w:p>
          <w:p w14:paraId="69133832"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215FD22C"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740EAD0F" w14:textId="77777777" w:rsidR="0070597B" w:rsidRPr="00562F76" w:rsidRDefault="0070597B" w:rsidP="0070597B">
            <w:pPr>
              <w:ind w:left="604" w:hangingChars="300" w:hanging="604"/>
              <w:rPr>
                <w:rFonts w:ascii="ＭＳ 明朝" w:cs="Times New Roman" w:hint="default"/>
                <w:color w:val="auto"/>
                <w:spacing w:val="10"/>
              </w:rPr>
            </w:pPr>
          </w:p>
          <w:p w14:paraId="721218CC" w14:textId="77777777" w:rsidR="0070597B" w:rsidRPr="00562F76" w:rsidRDefault="0070597B" w:rsidP="0070597B">
            <w:pPr>
              <w:ind w:left="544" w:hangingChars="300" w:hanging="544"/>
              <w:rPr>
                <w:rFonts w:ascii="ＭＳ 明朝" w:cs="Times New Roman" w:hint="default"/>
                <w:color w:val="auto"/>
                <w:spacing w:val="10"/>
                <w:u w:val="single"/>
              </w:rPr>
            </w:pPr>
            <w:r w:rsidRPr="00562F76">
              <w:rPr>
                <w:color w:val="auto"/>
              </w:rPr>
              <w:t xml:space="preserve">　　</w:t>
            </w:r>
            <w:r w:rsidRPr="00562F76">
              <w:rPr>
                <w:color w:val="auto"/>
                <w:u w:val="single"/>
              </w:rPr>
              <w:t>③　当該指定児童発達支援事業所において、従業者に対し、感染症の予防及びまん延の防止のための研修並びに感染症の予防及びまん延防止のための訓練を定期的に実施しているか。</w:t>
            </w:r>
          </w:p>
          <w:p w14:paraId="3B4E502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65E6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r w:rsidRPr="00562F76">
              <w:rPr>
                <w:rFonts w:ascii="ＭＳ 明朝" w:hAnsi="ＭＳ 明朝"/>
                <w:color w:val="auto"/>
              </w:rPr>
              <w:t xml:space="preserve">　指定児童発達支援事業者は、障害児の病状の急変等に備えるため、あらかじめ、協力医療機関を定めているか。</w:t>
            </w:r>
          </w:p>
          <w:p w14:paraId="4E5119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83A08DF"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指定児童発達支援事業者は、指定児童発達支援事業所の見やすい場所に、運営規程の概要、従業者の勤務の体制、３２の協力医療機関その他の利用申込者のサービスの選択に資すると認められる重要事項を掲示しているか。又は、指定児童発達支援事業者は、これらの事項を記載した書面を当該指定児童発達支援事業所に備え付け、かつ、これをいつでも関係者に自由に閲覧させているか。</w:t>
            </w:r>
          </w:p>
          <w:p w14:paraId="0573190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92BB2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14:paraId="3722190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226662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（２）指定児童発達支援事業者は、やむを得ず身体拘束等を行う場合には、その態様及び</w:t>
            </w:r>
            <w:r w:rsidRPr="00562F76">
              <w:rPr>
                <w:rFonts w:ascii="ＭＳ 明朝" w:hAnsi="ＭＳ 明朝"/>
                <w:color w:val="auto"/>
                <w:u w:val="single"/>
              </w:rPr>
              <w:lastRenderedPageBreak/>
              <w:t>時間、その際の障害児の心身の状況並びに緊急やむを得ない理由その他必要な事項を記録しているか。</w:t>
            </w:r>
          </w:p>
          <w:p w14:paraId="0628B1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3D50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（３）指定児童発達支援事業者は、身体拘束等の適正化を図るため、次に掲げる措置を講じているか。</w:t>
            </w:r>
          </w:p>
          <w:p w14:paraId="654AA09A"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B0020AA"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②　身体拘束等の適正化のための指針を整備しているか。</w:t>
            </w:r>
          </w:p>
          <w:p w14:paraId="4EF2091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3654014A"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③　従業者に対し、身体拘束等の適正化のための研修を定期的に実施しているか。</w:t>
            </w:r>
          </w:p>
          <w:p w14:paraId="4FC23B5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6C43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68D0E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所の従業者は、障害児に対し、児童虐待の防止等に関する法律（平成12年法律第82号）第２条各号に掲げる行為その他当該障害児の心身に有害な影響を与える行為をしていないか。</w:t>
            </w:r>
          </w:p>
          <w:p w14:paraId="4523868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EED146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8349D1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7A738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（２）指定児童発達支援事業者は、虐待の発生又はその再発を防止するため、次に掲げる措置を講じているか。</w:t>
            </w:r>
          </w:p>
          <w:p w14:paraId="05AE365F"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①　当該指定児童発達支援事業所における虐待の防止のための対策を検討する委員会（テレビ電話装置等の活用可能。）を定期的に開催するとともに、その結果について、従業者に周知徹底を図っているか。</w:t>
            </w:r>
          </w:p>
          <w:p w14:paraId="07687C75"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②　当該指定児童発達支援事業所において、従業者に対し、虐待の防止ための研修を定期的に実施しているか。</w:t>
            </w:r>
          </w:p>
          <w:p w14:paraId="4E7B52D8"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p>
          <w:p w14:paraId="6C26071A"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③　①及び②に掲げる措置を適切に実施するための担当者を置いているか。</w:t>
            </w:r>
          </w:p>
          <w:p w14:paraId="09EB5A1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EC29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2EFCB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6CA59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（１）指定児童発達支援事業所の従業者及び管理者は、正当な理由がなく、その業務上知り得た障害児又はその家族の秘密を漏らしていないか。</w:t>
            </w:r>
          </w:p>
          <w:p w14:paraId="2719769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E62A9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14:paraId="16FC7FC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FBED3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C3D58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E3463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270A030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622E2D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14:paraId="4365D80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51E6B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（２）指定児童発達支援事業者は、当該指定児童発達支援事業者について広告をする場合において、その内容を虚偽のもの又は誇大なものとしていないか。</w:t>
            </w:r>
          </w:p>
          <w:p w14:paraId="6B0FD6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ADC91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14:paraId="7B07FBE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58900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者は、障害児相談支援事業者等、障害福祉サービスを行う者等又はその従業者から、障害児又はその家族を紹介することの対償として、金品その他の財産上の利益を収受していないか。</w:t>
            </w:r>
          </w:p>
          <w:p w14:paraId="6C997F8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7BF5AE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630F348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95FB6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（２）指定児童発達支援事業者は、（１）の苦情を受け付けた場合には、当該苦情の内容等を記録しているか。</w:t>
            </w:r>
          </w:p>
          <w:p w14:paraId="47EA207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EBB99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D3B993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1271B83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FB4B24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（４）指定児童発達支援事業者は、都道府県知事等からの求めがあった場合には、（３）の改善の内容を都道府県知事等に報告しているか。</w:t>
            </w:r>
          </w:p>
          <w:p w14:paraId="4229272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FCF4A8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（５）指定児童発達支援事業者は、社会福祉法第83条に規定する運営適正化委員会が同法第85条の規定により行う調査又はあっせんにできる限り協力しているか。</w:t>
            </w:r>
          </w:p>
          <w:p w14:paraId="0E6AC43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0F6E53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AC3A0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（１）指定児童発達支援事業者は、その運営に当たっては、地域住民又はその自発的な活動等との連携及び協力を行う等の地域との交流に努めているか。</w:t>
            </w:r>
          </w:p>
          <w:p w14:paraId="0DE6D4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8415C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w:t>
            </w:r>
            <w:r w:rsidRPr="00562F76">
              <w:rPr>
                <w:rFonts w:ascii="ＭＳ 明朝" w:hAnsi="ＭＳ 明朝"/>
                <w:color w:val="auto"/>
              </w:rPr>
              <w:lastRenderedPageBreak/>
              <w:t>学前の子どもに関する教育、保育等の総合的な提供の推進に関する法律（平成18年法律第77号）第２条第６項に規定する認定こども園その他児童が集団生活を営む施設からの相談に応じ、助言その他の必要な援助を行うよう努めているか。</w:t>
            </w:r>
          </w:p>
          <w:p w14:paraId="4543CF7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7B5C0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14:paraId="78874BA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6EBD0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（２）指定児童発達支援事業者は、（１）の事故の状況及び事故に際して採った処置について、記録しているか。</w:t>
            </w:r>
          </w:p>
          <w:p w14:paraId="2855C02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CB89A0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（３）指定児童発達支援事業者は、障害児に対する指定児童発達支援の提供により賠償すべき事故が発生した場合は、損害賠償を速やかに行っているか。</w:t>
            </w:r>
          </w:p>
          <w:p w14:paraId="50FB3D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64718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651D4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209A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4E2C07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指定児童発達支援事業者は、指定児童発達支援事業所ごとに経理を区分するとともに、指定児童発達支援の事業の会計をその他の事業の会計と区分しているか。</w:t>
            </w:r>
          </w:p>
          <w:p w14:paraId="39FF8D4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C694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（１）指定児童発達支援事業者は、従業者、設備、備品及び会計に関する諸記録を整備しているか。</w:t>
            </w:r>
          </w:p>
          <w:p w14:paraId="71BF023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7C4A7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5740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14:paraId="54481683"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11（1）に規定する提供した指定児童発達支援に係る必要な事項の提供の記録</w:t>
            </w:r>
          </w:p>
          <w:p w14:paraId="6C947BD3"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児童発達支援計画</w:t>
            </w:r>
          </w:p>
          <w:p w14:paraId="175F3E7F"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25の規定による市町村への通知に係る記録</w:t>
            </w:r>
          </w:p>
          <w:p w14:paraId="3BED56E5"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34（2）に規定する身体拘束等の記録</w:t>
            </w:r>
          </w:p>
          <w:p w14:paraId="1B2B50FB"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五　40（2）に規定する苦情の内容等の記録</w:t>
            </w:r>
          </w:p>
          <w:p w14:paraId="67CE731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六　42（2）に規定する事故の状況及び事故に際して採った処置についての記録</w:t>
            </w:r>
          </w:p>
          <w:p w14:paraId="7622254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FBF7A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B5938D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8E70C5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22D042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A8DBEF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E344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BD03BE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E961C4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児童発達支援に係る共生型通所支援（共生型児童発達支援）の事業を行う指定生活介護事業者が、当該事業に関して次の基準を満たしているか。</w:t>
            </w:r>
          </w:p>
          <w:p w14:paraId="7FC88F9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14:paraId="4C3950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D6C99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0079E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 xml:space="preserve">　二　共生型児童発達支援を受ける障害児に対して適切なサービスを提供するため、障害児入所施設その他の関係施設から必要な技術的支援を受けていること。</w:t>
            </w:r>
          </w:p>
          <w:p w14:paraId="61524B4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D1F600D"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共生型児童発達支援の事業を行う指定通所介護事業者又は指定地域密着型通所介護事業者（指定通所介護事業者等）が、当該事業に関して次の基準を満たしているか。</w:t>
            </w:r>
          </w:p>
          <w:p w14:paraId="27B4AA7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14:paraId="58FC659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2C4F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14:paraId="61DC54B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AB91E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0A24F0" w14:textId="77777777" w:rsidR="0070597B" w:rsidRPr="00562F76" w:rsidRDefault="0070597B" w:rsidP="0070597B">
            <w:pPr>
              <w:kinsoku w:val="0"/>
              <w:autoSpaceDE w:val="0"/>
              <w:autoSpaceDN w:val="0"/>
              <w:adjustRightInd w:val="0"/>
              <w:snapToGrid w:val="0"/>
              <w:ind w:leftChars="100" w:left="362" w:hangingChars="100" w:hanging="181"/>
              <w:rPr>
                <w:rFonts w:ascii="ＭＳ 明朝" w:hAnsi="ＭＳ 明朝" w:hint="default"/>
                <w:color w:val="auto"/>
              </w:rPr>
            </w:pPr>
            <w:r w:rsidRPr="00562F76">
              <w:rPr>
                <w:rFonts w:ascii="ＭＳ 明朝" w:hAnsi="ＭＳ 明朝"/>
                <w:color w:val="auto"/>
              </w:rPr>
              <w:t>三　共生型児童発達支援を受ける障害児に対して適切なサービスを提供するため、障害児入所施設その他の関係施設から必要な技術的支援を受けていること。</w:t>
            </w:r>
          </w:p>
          <w:p w14:paraId="4937DDF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F4BDB5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1C2BA8A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w:t>
            </w:r>
            <w:r w:rsidRPr="00562F76">
              <w:rPr>
                <w:rFonts w:ascii="ＭＳ 明朝" w:hAnsi="ＭＳ 明朝"/>
                <w:color w:val="auto"/>
                <w:u w:val="single"/>
              </w:rPr>
              <w:lastRenderedPageBreak/>
              <w:t>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51F1B9C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6FE59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562F76" w:rsidRPr="00562F76" w14:paraId="34927894" w14:textId="77777777" w:rsidTr="002B1801">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7CC7F92B"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登録定員</w:t>
                  </w:r>
                </w:p>
              </w:tc>
              <w:tc>
                <w:tcPr>
                  <w:tcW w:w="2347" w:type="dxa"/>
                  <w:tcBorders>
                    <w:left w:val="single" w:sz="4" w:space="0" w:color="auto"/>
                  </w:tcBorders>
                </w:tcPr>
                <w:p w14:paraId="1EAED79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利用定員</w:t>
                  </w:r>
                </w:p>
              </w:tc>
            </w:tr>
            <w:tr w:rsidR="00562F76" w:rsidRPr="00562F76" w14:paraId="5652DE21" w14:textId="77777777" w:rsidTr="002B1801">
              <w:tc>
                <w:tcPr>
                  <w:tcW w:w="2346" w:type="dxa"/>
                  <w:tcBorders>
                    <w:top w:val="single" w:sz="4" w:space="0" w:color="auto"/>
                    <w:left w:val="single" w:sz="4" w:space="0" w:color="auto"/>
                    <w:bottom w:val="single" w:sz="4" w:space="0" w:color="auto"/>
                    <w:right w:val="single" w:sz="4" w:space="0" w:color="auto"/>
                  </w:tcBorders>
                </w:tcPr>
                <w:p w14:paraId="722897B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1A51FC90"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16人</w:t>
                  </w:r>
                </w:p>
              </w:tc>
            </w:tr>
            <w:tr w:rsidR="00562F76" w:rsidRPr="00562F76" w14:paraId="09E26A88" w14:textId="77777777" w:rsidTr="002B1801">
              <w:tc>
                <w:tcPr>
                  <w:tcW w:w="2346" w:type="dxa"/>
                  <w:tcBorders>
                    <w:top w:val="single" w:sz="4" w:space="0" w:color="auto"/>
                    <w:left w:val="single" w:sz="4" w:space="0" w:color="auto"/>
                    <w:bottom w:val="single" w:sz="4" w:space="0" w:color="auto"/>
                    <w:right w:val="single" w:sz="4" w:space="0" w:color="auto"/>
                  </w:tcBorders>
                </w:tcPr>
                <w:p w14:paraId="44206C35"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2AE40D63"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17人</w:t>
                  </w:r>
                </w:p>
              </w:tc>
            </w:tr>
            <w:tr w:rsidR="00562F76" w:rsidRPr="00562F76" w14:paraId="3F1F6C4A" w14:textId="77777777" w:rsidTr="002B1801">
              <w:tc>
                <w:tcPr>
                  <w:tcW w:w="2346" w:type="dxa"/>
                  <w:tcBorders>
                    <w:top w:val="single" w:sz="4" w:space="0" w:color="auto"/>
                    <w:left w:val="single" w:sz="4" w:space="0" w:color="auto"/>
                    <w:bottom w:val="single" w:sz="4" w:space="0" w:color="auto"/>
                    <w:right w:val="single" w:sz="4" w:space="0" w:color="auto"/>
                  </w:tcBorders>
                </w:tcPr>
                <w:p w14:paraId="4E1D9588"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5FFE701A"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18人</w:t>
                  </w:r>
                </w:p>
              </w:tc>
            </w:tr>
          </w:tbl>
          <w:p w14:paraId="338A1A5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22469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指定小規模多機能型居宅介護事業所等の居間及び食堂は、機能を十分に発揮しうる適当な広さを有すること。</w:t>
            </w:r>
          </w:p>
          <w:p w14:paraId="41F9E7E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B42E18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3FD3235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FF30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 xml:space="preserve">　五　共生型児童発達支援を受ける障害児に対して適切なサービスを提供するため、障害</w:t>
            </w:r>
            <w:r w:rsidRPr="00562F76">
              <w:rPr>
                <w:rFonts w:ascii="ＭＳ 明朝" w:hAnsi="ＭＳ 明朝"/>
                <w:color w:val="auto"/>
              </w:rPr>
              <w:lastRenderedPageBreak/>
              <w:t>児入所施設その他の関係施設から必要な技術的支援を受けていること。</w:t>
            </w:r>
          </w:p>
          <w:p w14:paraId="55E8D07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5F92716B"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（平成24年厚生労働省令第15号第4条、第7条、第8条及び第4節（第11条を除く。）の規定を準用）</w:t>
            </w:r>
          </w:p>
          <w:p w14:paraId="1016104F"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397C5288" w14:textId="77777777" w:rsidR="0070597B" w:rsidRPr="00562F76" w:rsidRDefault="0070597B" w:rsidP="0070597B">
            <w:pPr>
              <w:kinsoku w:val="0"/>
              <w:autoSpaceDE w:val="0"/>
              <w:autoSpaceDN w:val="0"/>
              <w:adjustRightInd w:val="0"/>
              <w:snapToGrid w:val="0"/>
              <w:spacing w:line="120" w:lineRule="auto"/>
              <w:rPr>
                <w:rFonts w:ascii="ＭＳ 明朝" w:hAnsi="ＭＳ 明朝" w:hint="default"/>
                <w:color w:val="auto"/>
              </w:rPr>
            </w:pPr>
          </w:p>
          <w:p w14:paraId="71770F3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F8F625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BD31D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072F18B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D51DF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EEB90F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25B78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7FDFD9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 xml:space="preserve">（１）児童発達支援に係る基準該当通所支援（基準該当児童発達支援）の事業を行う者（基準該当児童発達支援事業者）が当該事業を行う事業所（基準該当児童発達支援事業所）に置くべき従業者及びその員数は、次のとおりとなっているか。 </w:t>
            </w:r>
          </w:p>
          <w:p w14:paraId="15F79F38"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一  児童指導員又は保育士　基準該当児童発達支援の単位（基準該当児童発達支援であって、その提供が同時に１又は複数の障害児に対して一体的に行われるもの）ごとにその提供を行う時間帯を通じて専ら当該基準該当児童発達支援の提供に当たる児童指導員又は保育士の合計数が、イ又はロに掲げる障害児の数の区分に応じ、それぞれイ又はロに定める数以上</w:t>
            </w:r>
          </w:p>
          <w:p w14:paraId="57A3F4BE"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562F76">
              <w:rPr>
                <w:rFonts w:ascii="ＭＳ 明朝" w:hAnsi="ＭＳ 明朝"/>
                <w:color w:val="auto"/>
                <w:u w:val="single"/>
              </w:rPr>
              <w:t>イ　障害児の数が10までのもの　２以上</w:t>
            </w:r>
          </w:p>
          <w:p w14:paraId="47F10F37" w14:textId="77777777" w:rsidR="0070597B" w:rsidRPr="00562F76" w:rsidRDefault="0070597B" w:rsidP="0070597B">
            <w:pPr>
              <w:kinsoku w:val="0"/>
              <w:autoSpaceDE w:val="0"/>
              <w:autoSpaceDN w:val="0"/>
              <w:adjustRightInd w:val="0"/>
              <w:snapToGrid w:val="0"/>
              <w:ind w:leftChars="300" w:left="725" w:hangingChars="100" w:hanging="181"/>
              <w:rPr>
                <w:rFonts w:ascii="ＭＳ 明朝" w:hAnsi="ＭＳ 明朝" w:hint="default"/>
                <w:color w:val="auto"/>
                <w:u w:val="single"/>
              </w:rPr>
            </w:pPr>
            <w:r w:rsidRPr="00562F76">
              <w:rPr>
                <w:rFonts w:ascii="ＭＳ 明朝" w:hAnsi="ＭＳ 明朝"/>
                <w:color w:val="auto"/>
                <w:u w:val="single"/>
              </w:rPr>
              <w:t>ロ　障害児の数が10を超えるもの　２に、障害児の数が10を超えて５又はその</w:t>
            </w:r>
            <w:r w:rsidRPr="00562F76">
              <w:rPr>
                <w:rFonts w:ascii="ＭＳ 明朝" w:hAnsi="ＭＳ 明朝"/>
                <w:color w:val="auto"/>
                <w:u w:val="single"/>
              </w:rPr>
              <w:lastRenderedPageBreak/>
              <w:t>端数を増すごとに１を加えて得た数以上</w:t>
            </w:r>
          </w:p>
          <w:p w14:paraId="05E183EE" w14:textId="77777777" w:rsidR="0070597B" w:rsidRPr="00562F76" w:rsidRDefault="0070597B" w:rsidP="0070597B">
            <w:pPr>
              <w:kinsoku w:val="0"/>
              <w:autoSpaceDE w:val="0"/>
              <w:autoSpaceDN w:val="0"/>
              <w:adjustRightInd w:val="0"/>
              <w:snapToGrid w:val="0"/>
              <w:ind w:firstLineChars="200" w:firstLine="363"/>
              <w:rPr>
                <w:rFonts w:ascii="ＭＳ 明朝" w:hAnsi="ＭＳ 明朝" w:hint="default"/>
                <w:color w:val="auto"/>
                <w:u w:val="single"/>
              </w:rPr>
            </w:pPr>
            <w:r w:rsidRPr="00562F76">
              <w:rPr>
                <w:rFonts w:ascii="ＭＳ 明朝" w:hAnsi="ＭＳ 明朝"/>
                <w:color w:val="auto"/>
                <w:u w:val="single"/>
              </w:rPr>
              <w:t>二　児童発達支援管理責任者　１以上</w:t>
            </w:r>
          </w:p>
          <w:p w14:paraId="378EF7D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2C787D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u w:val="single"/>
              </w:rPr>
              <w:t>（２）（１）の規定にかかわらず、保育所若しくは家庭的保育事業所等に入所し、又は幼保連携型認定こども園に入園している児童と基準該当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3BB22F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DC3BC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（１）基準該当児童発達支援事業所は、指導訓練を行う場所を確保するとともに、基準該当児童発達支援の提供に必要な設備及び備品等を備えているか。</w:t>
            </w:r>
          </w:p>
          <w:p w14:paraId="1917BD0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EBBA0D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（２）（１）に規定する指導訓練を行う場所は、訓練に必要な機械器具等を備えているか。</w:t>
            </w:r>
          </w:p>
          <w:p w14:paraId="3F16362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27DB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E1697C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（３）（１）に規定する設備及び備品等は、専ら当該基準該当児童発達支援の事業の用に供するものであるか。（ただし、障害児の支援に支障がない場合は、この限りでない。）</w:t>
            </w:r>
          </w:p>
          <w:p w14:paraId="23C8D0A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FA8FEE"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基準該当児童発達支援事業所は、その利用定員を10人以上としているか。</w:t>
            </w:r>
          </w:p>
          <w:p w14:paraId="4C708CC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D6918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99C7F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98A24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（平成24年厚生労働省令第15号第４条、第７条及び第４節（第11条、第23条第１項及び第４項、第24条、第25条第１項、第31条、第33条、第46条並びに第51条第２項を除く。）の規定を準用）</w:t>
            </w:r>
          </w:p>
          <w:p w14:paraId="7E97227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711F571"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次に掲げる要件を満たした指定生活介護事業者が地域において児童発達支援が提供されていないこと等により児童発達支援を受けることが困難な障害児に対して指定生活介護を提供する場合に、当該指定生活介護を基準該当児童発達支援と、当該指定生活介護を行う指定生活介護事業所を基準該当児童発達支援事業所とみなしているか。（この場合において、この第６（４</w:t>
            </w:r>
            <w:r w:rsidRPr="00562F76">
              <w:rPr>
                <w:rFonts w:ascii="ＭＳ 明朝" w:hAnsi="ＭＳ 明朝"/>
                <w:color w:val="auto"/>
                <w:u w:val="single"/>
              </w:rPr>
              <w:lastRenderedPageBreak/>
              <w:t xml:space="preserve">（平成24年厚生労働省令第15号第23条第２項、第３項、第５項及び第６項の規定を準用する部分に限る。）を除く。）の規定は、当該指定生活介護事業所については適用しない。） </w:t>
            </w:r>
          </w:p>
          <w:p w14:paraId="5701AB2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 xml:space="preserve">一  当該指定生活介護事業所の従業者の員数が、当該指定生活介護事業所が提供する指定生活介護の利用者の数を指定生活介護の利用者の数及びこの５の規定により基準該当児童発達支援とみなされる指定生活介護を受ける障害児の数の合計数であるとした場合における当該指定生活介護事業所として必要とされる数以上であること。 </w:t>
            </w:r>
          </w:p>
          <w:p w14:paraId="7610768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9FCDB7"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二  この５の規定に基づき基準該当児童発達支援とみなされる指定生活介護を受ける障害児に対して適切なサービスを提供するため、障害児入所施設その他の関係施設から必要な技術的支援を受けていること。</w:t>
            </w:r>
          </w:p>
          <w:p w14:paraId="3DA3D9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1EED07F"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 xml:space="preserve">次の各号に掲げる要件を満たした指定通所介護事業等が地域において児童発達支援が提供されていないこと等により児童発達支援を受けることが困難な障害児に対して指定通所介護等を提供する場合に、当該指定通所介護等を基準該当児童発達支援と、当該指定通所介護等を行う指定通所介護事業所等を基準該当児童発達支援事業所とみなしているか。（この場合において、この第６（４（平成24年厚生労働省令第15号第23条第２項、第３項、第５項及び第６項の規定を準用する部分に限る。）を除く。）の規定は、当該指定通所介護事業所等については適用しない。） </w:t>
            </w:r>
          </w:p>
          <w:p w14:paraId="51C16F34"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 xml:space="preserve">一  当該指定通所介護事業所等の食堂及び機能訓練室の面積を、指定通所介護等の利用者の数とこの６の規定により基準該当児童発達支援とみなされる指定通所介護等を受ける障害児の数の合計数で除して得た面積が３平方メートル以上であること。 </w:t>
            </w:r>
          </w:p>
          <w:p w14:paraId="04D3FA4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354E3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 xml:space="preserve">二　当該指定通所介護事業所等の従業者の員数が、当該指定通所介護事業所等が提供する指定通所介護等の利用者の数を指定通所介護等の者の数及びこの６の規定により基準該当児童発達支援とみなされる指定通所介護等を受ける障害児の数の合計数であるとした場合における当該指定通所介護事業所等として必要とされる数以上であること。 </w:t>
            </w:r>
          </w:p>
          <w:p w14:paraId="3F062DFB"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B1ED12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t>三　この６の規定に基づき基準該当児童発達支</w:t>
            </w:r>
            <w:r w:rsidRPr="00562F76">
              <w:rPr>
                <w:rFonts w:ascii="ＭＳ 明朝" w:hAnsi="ＭＳ 明朝"/>
                <w:color w:val="auto"/>
              </w:rPr>
              <w:lastRenderedPageBreak/>
              <w:t>援とみなされる指定通所介護等を受ける障害児に対して適切なサービスを提供するため、障害児入所施設その他の関係施設から必要な技術的支援を受けていること。</w:t>
            </w:r>
          </w:p>
          <w:p w14:paraId="184A65E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348404"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次に掲げる要件を満たした指定小規模多機能型居宅介護事業者等が地域において児童発達支援が提供されていないこと等により児童発達支援を受けることが困難な障害児に対して指定小規模多機能型居宅介護等のうち通いサービス（指定地域密着型介護予防サービス基準第44条第1項に規定する通いサービスを除く。以下この事項において同じ。）を提供する場合に、当該通いサービスを基準該当児童発達支援と、当該通いサービスを行う指定小規模多機能型居宅介護事業所等（指定介護予防小規模多機能型居宅介護事業所を除く。以下この事項において同じ。）を基準該当児童発達支援事業所とみなしているか。（この場合において、この第６（４（第23条第２項、第３項、第５項及び第６項の規定を準用する部分に限る。）を除く。）の規定は、当該指定小規模多機能型居宅介護事業所等については適用しない。）</w:t>
            </w:r>
          </w:p>
          <w:p w14:paraId="6EB98EA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一　当該指定小規模多機能型居宅介護事業所等の登録定員（当該指定小規模多機能型居宅介護事業所等の登録者の数と指定障害福祉サービス等基準第94条の２の規定により基準該当生活介護とみなされる通いサービス、同</w:t>
            </w:r>
            <w:r w:rsidRPr="00562F76">
              <w:rPr>
                <w:color w:val="auto"/>
                <w:u w:val="single"/>
              </w:rPr>
              <w:t>基準第</w:t>
            </w:r>
            <w:r w:rsidRPr="00562F76">
              <w:rPr>
                <w:color w:val="auto"/>
                <w:u w:val="single"/>
              </w:rPr>
              <w:t>163</w:t>
            </w:r>
            <w:r w:rsidRPr="00562F76">
              <w:rPr>
                <w:color w:val="auto"/>
                <w:u w:val="single"/>
              </w:rPr>
              <w:t>条の２の規定により基準該当自立訓練（機能訓練）とみなされる通いサービス若しくは同基準第</w:t>
            </w:r>
            <w:r w:rsidRPr="00562F76">
              <w:rPr>
                <w:color w:val="auto"/>
                <w:u w:val="single"/>
              </w:rPr>
              <w:t>172</w:t>
            </w:r>
            <w:r w:rsidRPr="00562F76">
              <w:rPr>
                <w:color w:val="auto"/>
                <w:u w:val="single"/>
              </w:rPr>
              <w:t>条の２の規定により基準該当自立訓練（生活訓練）とみなされる通いサービス又は</w:t>
            </w:r>
            <w:r w:rsidRPr="00562F76">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利用するために当該指定小規模多機能型居宅介護事業所等に登録を受けた障害者及び障害児の数の合計数の上限をいう。）を29人（サテライト型指定小規模多機能型居宅介護事業所又はサテライト型指定看護小規模多機能型居宅介護事業所にあっては、18人）以下とすること。</w:t>
            </w:r>
          </w:p>
          <w:p w14:paraId="5FA19605"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052E6F"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二　当該指定小規模多機能型居宅介護事業所等の通いサービスの利用定員（当該指定小規模多機能型居宅介護事業所等の通いサービスの利用者の数と指定障害福祉サービス等基準第</w:t>
            </w:r>
            <w:r w:rsidRPr="00562F76">
              <w:rPr>
                <w:rFonts w:ascii="ＭＳ 明朝" w:hAnsi="ＭＳ 明朝"/>
                <w:color w:val="auto"/>
                <w:u w:val="single"/>
              </w:rPr>
              <w:lastRenderedPageBreak/>
              <w:t>94条の２の規定により基準該当生活介護とみなされる通いサービス、同</w:t>
            </w:r>
            <w:r w:rsidRPr="00562F76">
              <w:rPr>
                <w:color w:val="auto"/>
                <w:u w:val="single"/>
              </w:rPr>
              <w:t>基準第</w:t>
            </w:r>
            <w:r w:rsidRPr="00562F76">
              <w:rPr>
                <w:color w:val="auto"/>
                <w:u w:val="single"/>
              </w:rPr>
              <w:t>163</w:t>
            </w:r>
            <w:r w:rsidRPr="00562F76">
              <w:rPr>
                <w:color w:val="auto"/>
                <w:u w:val="single"/>
              </w:rPr>
              <w:t>条の２の規定により基準該当自立訓練（機能訓練）とみなされる通いサービス若しくは同基準第</w:t>
            </w:r>
            <w:r w:rsidRPr="00562F76">
              <w:rPr>
                <w:color w:val="auto"/>
                <w:u w:val="single"/>
              </w:rPr>
              <w:t>172</w:t>
            </w:r>
            <w:r w:rsidRPr="00562F76">
              <w:rPr>
                <w:color w:val="auto"/>
                <w:u w:val="single"/>
              </w:rPr>
              <w:t>条の２の規定により基準該当自立訓練（生活訓練）とみなされる通いサービス又は</w:t>
            </w:r>
            <w:r w:rsidRPr="00562F76">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又はサテライト型指定看護小規模多機能型居宅介護事業所にあっては、12人）までの範囲内とすること。</w:t>
            </w:r>
          </w:p>
          <w:tbl>
            <w:tblPr>
              <w:tblStyle w:val="a5"/>
              <w:tblW w:w="0" w:type="auto"/>
              <w:tblInd w:w="219" w:type="dxa"/>
              <w:tblLook w:val="04A0" w:firstRow="1" w:lastRow="0" w:firstColumn="1" w:lastColumn="0" w:noHBand="0" w:noVBand="1"/>
            </w:tblPr>
            <w:tblGrid>
              <w:gridCol w:w="1833"/>
              <w:gridCol w:w="1833"/>
            </w:tblGrid>
            <w:tr w:rsidR="00562F76" w:rsidRPr="00562F76" w14:paraId="43D92F86" w14:textId="77777777" w:rsidTr="002B1801">
              <w:tc>
                <w:tcPr>
                  <w:tcW w:w="2577" w:type="dxa"/>
                </w:tcPr>
                <w:p w14:paraId="42D33263"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登録定員</w:t>
                  </w:r>
                </w:p>
              </w:tc>
              <w:tc>
                <w:tcPr>
                  <w:tcW w:w="2578" w:type="dxa"/>
                </w:tcPr>
                <w:p w14:paraId="3B40E68B"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利用定員</w:t>
                  </w:r>
                </w:p>
              </w:tc>
            </w:tr>
            <w:tr w:rsidR="00562F76" w:rsidRPr="00562F76" w14:paraId="6F7706C1" w14:textId="77777777" w:rsidTr="002B1801">
              <w:tc>
                <w:tcPr>
                  <w:tcW w:w="2577" w:type="dxa"/>
                </w:tcPr>
                <w:p w14:paraId="7E00F706"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26人又は27人</w:t>
                  </w:r>
                </w:p>
              </w:tc>
              <w:tc>
                <w:tcPr>
                  <w:tcW w:w="2578" w:type="dxa"/>
                </w:tcPr>
                <w:p w14:paraId="0611AF1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16人</w:t>
                  </w:r>
                </w:p>
              </w:tc>
            </w:tr>
            <w:tr w:rsidR="00562F76" w:rsidRPr="00562F76" w14:paraId="7D7FD260" w14:textId="77777777" w:rsidTr="002B1801">
              <w:tc>
                <w:tcPr>
                  <w:tcW w:w="2577" w:type="dxa"/>
                </w:tcPr>
                <w:p w14:paraId="444B0E8D"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28人</w:t>
                  </w:r>
                </w:p>
              </w:tc>
              <w:tc>
                <w:tcPr>
                  <w:tcW w:w="2578" w:type="dxa"/>
                </w:tcPr>
                <w:p w14:paraId="0E7A1B8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17人</w:t>
                  </w:r>
                </w:p>
              </w:tc>
            </w:tr>
            <w:tr w:rsidR="00562F76" w:rsidRPr="00562F76" w14:paraId="58D2544A" w14:textId="77777777" w:rsidTr="002B1801">
              <w:tc>
                <w:tcPr>
                  <w:tcW w:w="2577" w:type="dxa"/>
                </w:tcPr>
                <w:p w14:paraId="2BB6AB21"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29人</w:t>
                  </w:r>
                </w:p>
              </w:tc>
              <w:tc>
                <w:tcPr>
                  <w:tcW w:w="2578" w:type="dxa"/>
                </w:tcPr>
                <w:p w14:paraId="19CFED61"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u w:val="single"/>
                    </w:rPr>
                    <w:t>18人</w:t>
                  </w:r>
                </w:p>
              </w:tc>
            </w:tr>
          </w:tbl>
          <w:p w14:paraId="17F8819D"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39118A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三　当該指定小規模多機能型居宅介護事業所等の居間及び食堂は、機能を十分に発揮しうる適当な広さを有すること。</w:t>
            </w:r>
          </w:p>
          <w:p w14:paraId="606AEC5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0F8EE1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u w:val="single"/>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94条の２の規定により基準該当生活介護とみなされる通いサービス、同</w:t>
            </w:r>
            <w:r w:rsidRPr="00562F76">
              <w:rPr>
                <w:color w:val="auto"/>
                <w:u w:val="single"/>
              </w:rPr>
              <w:t>基準第</w:t>
            </w:r>
            <w:r w:rsidRPr="00562F76">
              <w:rPr>
                <w:color w:val="auto"/>
                <w:u w:val="single"/>
              </w:rPr>
              <w:t>163</w:t>
            </w:r>
            <w:r w:rsidRPr="00562F76">
              <w:rPr>
                <w:color w:val="auto"/>
                <w:u w:val="single"/>
              </w:rPr>
              <w:t>条の２の規定により基準該当自立訓練（機能訓練）とみなされる通いサービス若しくは同基準第</w:t>
            </w:r>
            <w:r w:rsidRPr="00562F76">
              <w:rPr>
                <w:color w:val="auto"/>
                <w:u w:val="single"/>
              </w:rPr>
              <w:t>172</w:t>
            </w:r>
            <w:r w:rsidRPr="00562F76">
              <w:rPr>
                <w:color w:val="auto"/>
                <w:u w:val="single"/>
              </w:rPr>
              <w:t>条の２の規定により基準該当自立訓練（生活訓練）とみなされる通いサービス又は</w:t>
            </w:r>
            <w:r w:rsidRPr="00562F76">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受ける障害者及び障害児の数の合計数であるとした場合における指定地域密着型サービス基準第63条又は第171条に規定する基準を満たしていること。</w:t>
            </w:r>
          </w:p>
          <w:p w14:paraId="68D2BC33"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8AD42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562F76">
              <w:rPr>
                <w:rFonts w:ascii="ＭＳ 明朝" w:hAnsi="ＭＳ 明朝"/>
                <w:color w:val="auto"/>
              </w:rPr>
              <w:lastRenderedPageBreak/>
              <w:t>五　この７の規定により基準該当児童発達支援とみなされる通いサービスを受ける障害児に対して適切なサービスを提供するため、障害児入所施設その他の関係施設から必要な技術的支援を受けていること。</w:t>
            </w:r>
          </w:p>
          <w:p w14:paraId="23FAE45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16D2B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59EB30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464FB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686DAA5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22DFED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9743E5"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B14795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B7FCD9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w:t>
            </w:r>
            <w:r w:rsidRPr="00562F76">
              <w:rPr>
                <w:rFonts w:ascii="ＭＳ 明朝" w:hAnsi="ＭＳ 明朝"/>
                <w:color w:val="auto"/>
                <w:u w:val="single"/>
              </w:rPr>
              <w:t>１）指定児童発達支援事業者が当該事業を行う多機能型事業所（平成24年厚生労働省令第15号に規定する事業のみを行う多機能型事業所に限る。以下（８）まで同じ。）（児童発達支援センターであるものを除く。以下（２）まで同じ。）に置くべき従業者及びその員数は、次のとおりとなっているか。</w:t>
            </w:r>
          </w:p>
          <w:p w14:paraId="20FE91D7" w14:textId="77777777" w:rsidR="0070597B" w:rsidRPr="00562F76" w:rsidRDefault="0070597B" w:rsidP="0070597B">
            <w:pPr>
              <w:kinsoku w:val="0"/>
              <w:autoSpaceDE w:val="0"/>
              <w:autoSpaceDN w:val="0"/>
              <w:adjustRightInd w:val="0"/>
              <w:snapToGrid w:val="0"/>
              <w:ind w:leftChars="300" w:left="725" w:hangingChars="100" w:hanging="181"/>
              <w:rPr>
                <w:rFonts w:ascii="ＭＳ 明朝" w:hAnsi="ＭＳ 明朝" w:hint="default"/>
                <w:color w:val="auto"/>
                <w:u w:val="single"/>
              </w:rPr>
            </w:pPr>
            <w:r w:rsidRPr="00562F76">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その提供を行う時間帯を通じて専ら当該指定通所支援の提供に当たる児童指導員又は保育士の合計数が、イ又はロに掲げる障害児の数の区分に応じ、それぞれイ又はロに定める数以上</w:t>
            </w:r>
          </w:p>
          <w:p w14:paraId="612DAE4F"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障害児の数が10までのもの　２以上</w:t>
            </w:r>
          </w:p>
          <w:p w14:paraId="3084F84C"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lastRenderedPageBreak/>
              <w:t xml:space="preserve">　　　　</w:t>
            </w:r>
            <w:r w:rsidRPr="00562F76">
              <w:rPr>
                <w:rFonts w:ascii="ＭＳ 明朝" w:hAnsi="ＭＳ 明朝"/>
                <w:color w:val="auto"/>
                <w:u w:val="single"/>
              </w:rPr>
              <w:t>ロ　障害児の数が10を超えるもの　２に、障害児の数が10を超えて５又はその端数を増すごとに１を加えて得た数以上</w:t>
            </w:r>
          </w:p>
          <w:p w14:paraId="78364F27"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児童発達支援管理責任者　１以上</w:t>
            </w:r>
          </w:p>
          <w:p w14:paraId="568779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645CC8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１）の各号に掲げる従業者のほか、多機能型事業所において、日常生活を営むのに必要な機能訓練を行う場合には、機能訓練担当職員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5EC32D8E"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00B77F60"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二　指定児童発達支援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1A9E30BD"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41C072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EEB809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w:t>
            </w:r>
            <w:r w:rsidRPr="00562F76">
              <w:rPr>
                <w:rFonts w:ascii="ＭＳ 明朝" w:hAnsi="ＭＳ 明朝"/>
                <w:color w:val="auto"/>
                <w:u w:val="single"/>
              </w:rPr>
              <w:lastRenderedPageBreak/>
              <w:t>を児童指導員又は保育士の合計数に含めることができる。</w:t>
            </w:r>
          </w:p>
          <w:p w14:paraId="7BB1DF2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71CAA6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指定児童発達支援事業者が多機能型事業所（児童発達支援センターであるものに限る。以下（８）ま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14:paraId="064FF95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嘱託医　１以上</w:t>
            </w:r>
          </w:p>
          <w:p w14:paraId="451D4B4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児童指導員及び保育士</w:t>
            </w:r>
          </w:p>
          <w:p w14:paraId="0FDCF5DA" w14:textId="77777777" w:rsidR="0070597B" w:rsidRPr="00562F76"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児童指導員及び保育士の総数　指定通所支援の単位（指定通所支援であって、その提供が同時に一又は複数の障害児に対して一体的に行われるもの）ごとに、通じておおむね障害児の数を４で除して得た数以上</w:t>
            </w:r>
          </w:p>
          <w:p w14:paraId="2AD05BA0"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児童指導員　１以上</w:t>
            </w:r>
          </w:p>
          <w:p w14:paraId="1657E225"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ハ　保育士　１以上</w:t>
            </w:r>
          </w:p>
          <w:p w14:paraId="448B50D3"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三　栄養士　１以上</w:t>
            </w:r>
          </w:p>
          <w:p w14:paraId="2FA88F03"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四　調理員　１以上</w:t>
            </w:r>
          </w:p>
          <w:p w14:paraId="70833031"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五　児童発達支援管理責任者　１以上</w:t>
            </w:r>
          </w:p>
          <w:p w14:paraId="73DCBA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5E397B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４）各号に掲げる従業者のほか、多機能型事業所において、日常生活を営むのに必要な機能訓練を行う場合には、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14:paraId="373FA0BE"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1F067676"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55FB53C0"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三　当該指定児童発達支援事業所（社会福祉法及び介護福祉士法附則第20条第1項</w:t>
            </w:r>
            <w:r w:rsidRPr="00562F76">
              <w:rPr>
                <w:rFonts w:ascii="ＭＳ 明朝" w:hAnsi="ＭＳ 明朝"/>
                <w:color w:val="auto"/>
                <w:u w:val="single"/>
              </w:rPr>
              <w:lastRenderedPageBreak/>
              <w:t>の登録に係る事業所である場合に限る。）において、医療的なケアのうち特定行為のみを必要とする障害児に対し、当該登録を受けた者が自らの事業又はその一環として特定行為業務を行う場合</w:t>
            </w:r>
          </w:p>
          <w:p w14:paraId="25C8C02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1802BA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（６）（５）の規定に基づき、機能訓練担当職員等を置いた場合においては、当該機能訓練担当職員等の数を児童指導員又は保育士の総数に含めているか。</w:t>
            </w:r>
          </w:p>
          <w:p w14:paraId="4D1761D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511231D"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D7CD73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95A38D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438FB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ECF96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５）の規定にかかわらず、主として難聴児を通わせる多機能型事業所には、（４）各号に掲げる従業者のほか、次の各号に掲げる従業者（（４）ただし書各号のいずれかに該当する場合にあっては、第三号に掲げる看護職員を除く。）が置かれているか。（この場合において、当該各号に掲げる従業者については、その数を児童指導員及び保育士の総数に含めることができる。）</w:t>
            </w:r>
          </w:p>
          <w:p w14:paraId="3D28DEC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言語聴覚士　指定通所支援の単位（指定通所支援であって、その提供が同時に一又は複数の障害児に対して一体的に行われるもの）ごとに４以上</w:t>
            </w:r>
          </w:p>
          <w:p w14:paraId="63F74385"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機能訓練担当職員（日常生活を営むのに必要な機能訓練を行う場合に限る。）　機能訓練を行うために必要な数</w:t>
            </w:r>
          </w:p>
          <w:p w14:paraId="1FE62D3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C627A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８）（５）の規定にかかわらず、主として重症心身障害児を通わせる多機能型事業所には、（４）各号に掲げる従業者のほか、次の各号に掲げる従業者が置かれているか。（この場合において、当該各号に掲げる従業者については、その数を児童指導員及び保育士の総数に含めることができる。）</w:t>
            </w:r>
          </w:p>
          <w:p w14:paraId="49114EB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看護職員　１以上</w:t>
            </w:r>
          </w:p>
          <w:p w14:paraId="3805FD8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機能訓練担当職員　１以上</w:t>
            </w:r>
          </w:p>
          <w:p w14:paraId="58DAFFB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4914F7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u w:val="single"/>
              </w:rPr>
              <w:t>（９）（４）から（８）まで（（４）第一号を除く。）に規定する従業者は、専ら当該多機能型事業所の職務に従事する者又は指定通所支援の単位ごとに専ら当該指定通所支援の提供に当たる者となっているか。（ただし、障害児の支援に支障がない場合は、</w:t>
            </w:r>
            <w:r w:rsidRPr="00562F76">
              <w:rPr>
                <w:rFonts w:ascii="ＭＳ 明朝" w:hAnsi="ＭＳ 明朝"/>
                <w:color w:val="auto"/>
                <w:u w:val="single"/>
              </w:rPr>
              <w:lastRenderedPageBreak/>
              <w:t>（３）第三号の栄養士及び同第四号の調理員については、併せて設置する他の社会福祉施設の職務に従事させることができる。）</w:t>
            </w:r>
          </w:p>
          <w:p w14:paraId="35A1B03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6F1113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10）利用定員の合計が20人未満である多機能型事業所（平成24年厚生労働省令第15号に規定する事業のみを行う多機能型事業所を除く。）は、第２の１の（５）の規定にかかわらず、当該多機能型事業所に置くべき従業者（児童発達支援管理責任者、嘱託医及び管理者を除く。）のうち、１人以上は、常勤でなければならないとすることができる。</w:t>
            </w:r>
          </w:p>
          <w:p w14:paraId="392EDE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61D7495"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430E6766"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AA183C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41494D5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4282F7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04B09DB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9EB6D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11D935A4"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4EB9EC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w:t>
            </w:r>
            <w:r w:rsidRPr="00562F76">
              <w:rPr>
                <w:rFonts w:ascii="ＭＳ 明朝" w:hAnsi="ＭＳ 明朝"/>
                <w:color w:val="auto"/>
                <w:u w:val="single"/>
              </w:rPr>
              <w:lastRenderedPageBreak/>
              <w:t>規定にかかわらず、その利用定員を、当該多機能型事業所が行う全ての事業を通じて５人以上とすることができる。</w:t>
            </w:r>
          </w:p>
          <w:p w14:paraId="6E364B9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33FE0AB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33EEC15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97AECE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BE0629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A34206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1CCC544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5C921F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14:paraId="7029178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379BB7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rPr>
              <w:t>（２）指定児童発達支援事業者は、当該指定児童発達支援の事業を廃止し、又は休止しようとするときは、児童福祉法施行規則で定めるところにより、その廃止又は休止の日の１月前までに、その旨を都道府県知事に</w:t>
            </w:r>
            <w:r w:rsidRPr="00562F76">
              <w:rPr>
                <w:rFonts w:ascii="ＭＳ 明朝" w:hAnsi="ＭＳ 明朝"/>
                <w:color w:val="auto"/>
              </w:rPr>
              <w:lastRenderedPageBreak/>
              <w:t>届け出ているか。</w:t>
            </w:r>
          </w:p>
          <w:p w14:paraId="2018A68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CB8959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04F2C2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5CAE0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8E0E2E"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C2BA5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児童発達支援に要する費用の額は、平成24年厚生労働省告示第122号の別表「障害児通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14:paraId="6372E42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A7C2D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（２）（１）の規定により、児童発達支援に要する費用を算定した場合において、その額に一円未満の端数があるときは、その端数金額は切り捨てて算定しているか。</w:t>
            </w:r>
          </w:p>
          <w:p w14:paraId="43EAE363"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5221DA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平成24年厚生労働省令第15号「児童福祉法に基づく指定通所支援の人員、設備及び運営に関する基準」（指定通所基準）第５条第５項及び第６条第７項に規定）において、指定児童発達支援（指定通所基準第４条に規定）を行った場合に、障害児の障害児種別及び医療的ケア区分並びに利用定員に応じ、１日につき所定単位数を算定しているか。ただし、地方公共団体が設置する児童発達支援センターの場合は、所定単位数の1000分の965に相当する単位数を算定しているか。</w:t>
            </w:r>
          </w:p>
          <w:p w14:paraId="28D8CE4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06EA3F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（２）法第６条の２の２第２項に規定する厚生労働省令で定める施設（児童発達支援センターであるものを除く。）において障害児に対し指定児童発達支援を行う場合又は法</w:t>
            </w:r>
            <w:r w:rsidRPr="00562F76">
              <w:rPr>
                <w:rFonts w:ascii="ＭＳ 明朝" w:hAnsi="ＭＳ 明朝"/>
                <w:color w:val="auto"/>
                <w:u w:val="single"/>
              </w:rPr>
              <w:lastRenderedPageBreak/>
              <w:t>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医療的ケア区分並びに利用定員に応じ、１日につき所定単位数を算定しているか。</w:t>
            </w:r>
          </w:p>
          <w:p w14:paraId="4F94B4E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EC3BD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（２）の２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14:paraId="7FC1472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D29F8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（２）の３　基準該当児童発達支援給付費については、平成24年厚生労働省告示第269号「厚生労働大臣が定める施設基準」の二の四に適合するものとして市町村長に届け出た基準該当児童発達支援事業所において、基準該当児童発達支援を行った場合に、１日につき所定単位数を算定しているか。</w:t>
            </w:r>
          </w:p>
          <w:p w14:paraId="0F3E85C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9E588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（３）児童発達支援給付費の算定に当たって、次のいずれかに該当する場合に、それぞれに掲げる割合を所定単位数に乗じて得た数を算定しているか。</w:t>
            </w:r>
          </w:p>
          <w:p w14:paraId="11B68F28"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障害児の数又は従業員の員数が平成24年厚生労働省告示第271号「厚生労働大臣が定める障害児の数の基準、従業員の員数の基準及び営業時間の時間数並びに所定単位数に乗じる割合」の一のイ又はロの表の上欄に定める基準に該当する場合　同表下欄に定める割合</w:t>
            </w:r>
          </w:p>
          <w:p w14:paraId="239EA4DC"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②　指定児童発達支援又は基準該当児童発達支援の提供に当たって、児童発達支援計画が作成されていない場合　次に掲げる場合に応じ、それぞれ次に掲げる割合</w:t>
            </w:r>
          </w:p>
          <w:p w14:paraId="18274FA9" w14:textId="77777777" w:rsidR="0070597B" w:rsidRPr="00562F76" w:rsidRDefault="0070597B" w:rsidP="0070597B">
            <w:pPr>
              <w:kinsoku w:val="0"/>
              <w:autoSpaceDE w:val="0"/>
              <w:autoSpaceDN w:val="0"/>
              <w:adjustRightInd w:val="0"/>
              <w:snapToGrid w:val="0"/>
              <w:ind w:leftChars="300" w:left="1088" w:hangingChars="300" w:hanging="544"/>
              <w:rPr>
                <w:rFonts w:ascii="ＭＳ 明朝" w:hAnsi="ＭＳ 明朝" w:hint="default"/>
                <w:color w:val="auto"/>
                <w:u w:val="single"/>
              </w:rPr>
            </w:pPr>
            <w:r w:rsidRPr="00562F76">
              <w:rPr>
                <w:rFonts w:ascii="ＭＳ 明朝" w:hAnsi="ＭＳ 明朝"/>
                <w:color w:val="auto"/>
                <w:u w:val="single"/>
              </w:rPr>
              <w:t>（一）児童発達支援計画が作成されていない期間が3月未満の場合</w:t>
            </w:r>
            <w:r w:rsidRPr="00562F76">
              <w:rPr>
                <w:rFonts w:ascii="ＭＳ 明朝" w:hAnsi="ＭＳ 明朝"/>
                <w:color w:val="auto"/>
              </w:rPr>
              <w:t xml:space="preserve">　</w:t>
            </w:r>
            <w:r w:rsidRPr="00562F76">
              <w:rPr>
                <w:rFonts w:ascii="ＭＳ 明朝" w:hAnsi="ＭＳ 明朝"/>
                <w:color w:val="auto"/>
                <w:u w:val="single"/>
              </w:rPr>
              <w:t>100分の70</w:t>
            </w:r>
          </w:p>
          <w:p w14:paraId="3727C1AA" w14:textId="77777777" w:rsidR="0070597B" w:rsidRPr="00562F76" w:rsidRDefault="0070597B" w:rsidP="0070597B">
            <w:pPr>
              <w:kinsoku w:val="0"/>
              <w:autoSpaceDE w:val="0"/>
              <w:autoSpaceDN w:val="0"/>
              <w:adjustRightInd w:val="0"/>
              <w:snapToGrid w:val="0"/>
              <w:ind w:leftChars="300" w:left="1088" w:hangingChars="300" w:hanging="544"/>
              <w:rPr>
                <w:rFonts w:ascii="ＭＳ 明朝" w:hAnsi="ＭＳ 明朝" w:hint="default"/>
                <w:color w:val="auto"/>
                <w:u w:val="single"/>
              </w:rPr>
            </w:pPr>
            <w:r w:rsidRPr="00562F76">
              <w:rPr>
                <w:rFonts w:ascii="ＭＳ 明朝" w:hAnsi="ＭＳ 明朝"/>
                <w:color w:val="auto"/>
                <w:u w:val="single"/>
              </w:rPr>
              <w:t>（二）児童発達支援計画が作成されていない期間が3月以上の場合</w:t>
            </w:r>
            <w:r w:rsidRPr="00562F76">
              <w:rPr>
                <w:rFonts w:ascii="ＭＳ 明朝" w:hAnsi="ＭＳ 明朝"/>
                <w:color w:val="auto"/>
              </w:rPr>
              <w:t xml:space="preserve">　</w:t>
            </w:r>
            <w:r w:rsidRPr="00562F76">
              <w:rPr>
                <w:rFonts w:ascii="ＭＳ 明朝" w:hAnsi="ＭＳ 明朝"/>
                <w:color w:val="auto"/>
                <w:u w:val="single"/>
              </w:rPr>
              <w:t>100分</w:t>
            </w:r>
            <w:r w:rsidRPr="00562F76">
              <w:rPr>
                <w:rFonts w:ascii="ＭＳ 明朝" w:hAnsi="ＭＳ 明朝"/>
                <w:color w:val="auto"/>
                <w:u w:val="single"/>
              </w:rPr>
              <w:lastRenderedPageBreak/>
              <w:t>の50</w:t>
            </w:r>
          </w:p>
          <w:p w14:paraId="0B3D643D"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562F76">
              <w:rPr>
                <w:rFonts w:ascii="ＭＳ 明朝" w:hAnsi="ＭＳ 明朝"/>
                <w:color w:val="auto"/>
              </w:rPr>
              <w:t xml:space="preserve">　</w:t>
            </w:r>
            <w:r w:rsidRPr="00562F76">
              <w:rPr>
                <w:rFonts w:ascii="ＭＳ 明朝" w:hAnsi="ＭＳ 明朝"/>
                <w:color w:val="auto"/>
                <w:u w:val="single"/>
              </w:rPr>
              <w:t>100分の85</w:t>
            </w:r>
          </w:p>
          <w:p w14:paraId="4D3B2498"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F7AA0A"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４）営業時間（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成24年厚生労働省告示第271号「厚生労働大臣が定める障害児の数の基準、従業員の員数の基準及び営業時間の時間数並びに所定単位数の乗じる割合」の一のハの表の上欄に定める基準に該当する場合には、所定単位数に同表下欄に定める割合を所定単位数に乗じて得た額を算定しているか。</w:t>
            </w:r>
          </w:p>
          <w:p w14:paraId="68434521"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BFFACC"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B054EF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５）指定児童発達支援又は共生型児童発達支援の提供に当たって、指定通所基準第44条第２項又は第３項（同第54条の５において準用する場合を含む。）に規定する基準を満たしていない場合は、１日につき５単位を所定単位数から減算しているか。ただし、令和5年3月31日までの間、指定通所基準第44条第３項に規定する基準を満たしていない場合であっても、減算していないか。</w:t>
            </w:r>
          </w:p>
          <w:p w14:paraId="35B2E7BE"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B713C9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14:paraId="322E3B28"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利用定員が20人以下の場合　603単位</w:t>
            </w:r>
          </w:p>
          <w:p w14:paraId="32A04041"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利用定員が21人以上30人以下の場合　531単位</w:t>
            </w:r>
          </w:p>
          <w:p w14:paraId="48CDC578"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ハ　利用定員が31人以上40人以下の場合　488単位</w:t>
            </w:r>
          </w:p>
          <w:p w14:paraId="191D6DDA"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ニ　利用定員が41人以上の場合　445単位</w:t>
            </w:r>
          </w:p>
          <w:p w14:paraId="190C1532" w14:textId="77777777" w:rsidR="0070597B" w:rsidRPr="00562F76"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95E0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常時見守りが必要な障害児に対する支援及びその障害児の保護者に対する支援方法の指導を行う等の支援の強化を図るために、児童発達支援給付費の算定に必要となる従業者の員数（（８）の加算を算定している場合は、当該加算の算定に必要となる従業者の員数を含む。）に加え、理学療法士、作業療法士、言語聴覚士、保育士若しくは平成24年厚生労働省告示第270号「厚生労働大臣が定める児童等」の一に適合する専門職員（理学療法士等）、児童指導員、手話通訳士、手話通訳者若しくは平成24年厚生労働省告示第270号「厚生労働大臣が定める児童等」の一の２に適合する者（児童指導員等）又はその他の従業者を１以上配置しているものとして都道府県知事に届け出た指定児童発達支援事業所において、指定児童発達支援を行った場合に、利用定員に応じ、１日につき所定単位数を加算しているか。</w:t>
            </w:r>
          </w:p>
          <w:p w14:paraId="33C6F7D8"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イ　児童発達支援センターにおいて障害児に対し指定児童発達支援を行った場合（ロ又はハに該当する場合を除く。）</w:t>
            </w:r>
          </w:p>
          <w:p w14:paraId="731EE1EC" w14:textId="77777777" w:rsidR="0070597B" w:rsidRPr="00562F76" w:rsidRDefault="0070597B" w:rsidP="0070597B">
            <w:pPr>
              <w:kinsoku w:val="0"/>
              <w:autoSpaceDE w:val="0"/>
              <w:autoSpaceDN w:val="0"/>
              <w:adjustRightInd w:val="0"/>
              <w:snapToGrid w:val="0"/>
              <w:ind w:firstLineChars="300" w:firstLine="544"/>
              <w:rPr>
                <w:rFonts w:ascii="ＭＳ 明朝" w:hAnsi="ＭＳ 明朝" w:hint="default"/>
                <w:color w:val="auto"/>
                <w:u w:val="single"/>
              </w:rPr>
            </w:pPr>
            <w:r w:rsidRPr="00562F76">
              <w:rPr>
                <w:rFonts w:ascii="ＭＳ 明朝" w:hAnsi="ＭＳ 明朝"/>
                <w:color w:val="auto"/>
                <w:u w:val="single"/>
              </w:rPr>
              <w:t>①　理学療法士等を配置する場合</w:t>
            </w:r>
          </w:p>
          <w:p w14:paraId="02CE0D61" w14:textId="77777777" w:rsidR="0070597B" w:rsidRPr="00562F76"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562F76">
              <w:rPr>
                <w:rFonts w:ascii="ＭＳ 明朝" w:hAnsi="ＭＳ 明朝"/>
                <w:color w:val="auto"/>
                <w:u w:val="single"/>
              </w:rPr>
              <w:t>②　児童指導員等を配置する場合</w:t>
            </w:r>
          </w:p>
          <w:p w14:paraId="35E3F26B"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rPr>
            </w:pPr>
            <w:r w:rsidRPr="00562F76">
              <w:rPr>
                <w:rFonts w:ascii="ＭＳ 明朝" w:hAnsi="ＭＳ 明朝"/>
                <w:color w:val="auto"/>
                <w:u w:val="single"/>
              </w:rPr>
              <w:t>③　その他の従業者を配置する場合</w:t>
            </w:r>
          </w:p>
          <w:p w14:paraId="04D7C4D9"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ロ　主として難聴児を通わせる児童発達支援センターにおいて難聴児に対し指定児童発達支援を行った場合</w:t>
            </w:r>
          </w:p>
          <w:p w14:paraId="64A7785F"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理学療法士等を配置する場合</w:t>
            </w:r>
          </w:p>
          <w:p w14:paraId="07C1AF8E" w14:textId="77777777" w:rsidR="0070597B" w:rsidRPr="00562F76" w:rsidRDefault="0070597B" w:rsidP="0070597B">
            <w:pPr>
              <w:kinsoku w:val="0"/>
              <w:autoSpaceDE w:val="0"/>
              <w:autoSpaceDN w:val="0"/>
              <w:adjustRightInd w:val="0"/>
              <w:snapToGrid w:val="0"/>
              <w:ind w:leftChars="200" w:left="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②　児童指導員等を配置する場合</w:t>
            </w:r>
          </w:p>
          <w:p w14:paraId="2C78824D" w14:textId="77777777" w:rsidR="0070597B" w:rsidRPr="00562F76"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562F76">
              <w:rPr>
                <w:rFonts w:ascii="ＭＳ 明朝" w:hAnsi="ＭＳ 明朝"/>
                <w:color w:val="auto"/>
                <w:u w:val="single"/>
              </w:rPr>
              <w:t>③　その他の従業者を配置する場合</w:t>
            </w:r>
          </w:p>
          <w:p w14:paraId="262B81CA"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ハ　主として重症心身障害児を通わせる児童発達支援センターにおいて重症心身障害児に対し指定児童発達支援を行った場合</w:t>
            </w:r>
          </w:p>
          <w:p w14:paraId="6E1EF69A"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①　理学療法士等を配置する場合</w:t>
            </w:r>
          </w:p>
          <w:p w14:paraId="34E75214"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562F76">
              <w:rPr>
                <w:rFonts w:ascii="ＭＳ 明朝" w:hAnsi="ＭＳ 明朝"/>
                <w:color w:val="auto"/>
                <w:u w:val="single"/>
              </w:rPr>
              <w:t>②　児童指導員等を配置する場合</w:t>
            </w:r>
          </w:p>
          <w:p w14:paraId="2944A4E8" w14:textId="77777777" w:rsidR="0070597B" w:rsidRPr="00562F76"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562F76">
              <w:rPr>
                <w:rFonts w:ascii="ＭＳ 明朝" w:hAnsi="ＭＳ 明朝"/>
                <w:color w:val="auto"/>
                <w:u w:val="single"/>
              </w:rPr>
              <w:t>③　その他の従業者を配置する場合</w:t>
            </w:r>
          </w:p>
          <w:p w14:paraId="49771160"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二　法第６条の２の２第２項に規定する厚生労働省令で定める施設において障害児に対し指定児童発達支援を行った場合（ホに該当する場合を除く。）</w:t>
            </w:r>
          </w:p>
          <w:p w14:paraId="77E27972"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①　理学療法士等を配置する場合</w:t>
            </w:r>
          </w:p>
          <w:p w14:paraId="465A07FE"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562F76">
              <w:rPr>
                <w:rFonts w:ascii="ＭＳ 明朝" w:hAnsi="ＭＳ 明朝"/>
                <w:color w:val="auto"/>
                <w:u w:val="single"/>
              </w:rPr>
              <w:t>② 　児童指導員等を配置する場合</w:t>
            </w:r>
          </w:p>
          <w:p w14:paraId="06F1859A"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562F76">
              <w:rPr>
                <w:rFonts w:ascii="ＭＳ 明朝" w:hAnsi="ＭＳ 明朝"/>
                <w:color w:val="auto"/>
                <w:u w:val="single"/>
              </w:rPr>
              <w:t>③　その他の従業者を配置する場合</w:t>
            </w:r>
          </w:p>
          <w:p w14:paraId="7A9F0EC1"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ホ　主として重症心身障害児を通わせる法第６条の２の２第２項に規定する厚生労</w:t>
            </w:r>
            <w:r w:rsidRPr="00562F76">
              <w:rPr>
                <w:rFonts w:ascii="ＭＳ 明朝" w:hAnsi="ＭＳ 明朝"/>
                <w:color w:val="auto"/>
                <w:u w:val="single"/>
              </w:rPr>
              <w:lastRenderedPageBreak/>
              <w:t>働省令で定める施設において重症心身障害児に対し指定児童発達支援を行った場合</w:t>
            </w:r>
          </w:p>
          <w:p w14:paraId="4305E997"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①　理学療法士等を配置する場合</w:t>
            </w:r>
          </w:p>
          <w:p w14:paraId="54DF19D9" w14:textId="77777777" w:rsidR="0070597B" w:rsidRPr="00562F76"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562F76">
              <w:rPr>
                <w:rFonts w:ascii="ＭＳ 明朝" w:hAnsi="ＭＳ 明朝"/>
                <w:color w:val="auto"/>
                <w:u w:val="single"/>
              </w:rPr>
              <w:t>②　児童指導員等を配置する場合</w:t>
            </w:r>
          </w:p>
          <w:p w14:paraId="0DEF8B6D" w14:textId="77777777" w:rsidR="0070597B" w:rsidRPr="00562F76"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562F76">
              <w:rPr>
                <w:rFonts w:ascii="ＭＳ 明朝" w:hAnsi="ＭＳ 明朝"/>
                <w:color w:val="auto"/>
                <w:u w:val="single"/>
              </w:rPr>
              <w:t>③　その他の従業者を配置する場合</w:t>
            </w:r>
          </w:p>
          <w:p w14:paraId="39C4962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5C17A4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８）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支援方法の指導を行う等の専門的な支援の強化を図るために、児童発達支援給付費の算定に必要となる従業員の員数（（７）の加算を算定している場合は、（７）の加算の算定に必要となる従業者の員数を含む。）に加え、理学療法士等又は児童指導員1以上配置しているものとして都道府県知事に届け出た指定児童発達支援事業所において、指定児童発達支援を行った場合に、利用者定員に応じ、１日につき所定単位数を加算しているか。ただし、第９の２の（３）の②を算定している場合は加算していないか。</w:t>
            </w:r>
          </w:p>
          <w:p w14:paraId="2A7C2E3D"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児童発達支援センターにおいて障害児に対し指定児童発達支援を行った場合（ロ又はハに該当する場合を除く。）</w:t>
            </w:r>
          </w:p>
          <w:p w14:paraId="7906A21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一　理学療法士等を配置する場合</w:t>
            </w:r>
          </w:p>
          <w:p w14:paraId="0E853496"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利用定員が30人以下の場合　　62単位</w:t>
            </w:r>
          </w:p>
          <w:p w14:paraId="273F051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利用定員が31人以上40人以下の場合　　53単位</w:t>
            </w:r>
          </w:p>
          <w:p w14:paraId="37B2BF03"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利用定員が41人以上50人以下の場合　　42単位</w:t>
            </w:r>
          </w:p>
          <w:p w14:paraId="5F569B66"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利用定員が51人以上60人以下の場合　　34単位</w:t>
            </w:r>
          </w:p>
          <w:p w14:paraId="18947292"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⑤　利用定員が61人以上70人以下の場合　　29単位</w:t>
            </w:r>
          </w:p>
          <w:p w14:paraId="11FC0EB4"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⑥　利用定員が71人以上80人以下の場合　　25単位</w:t>
            </w:r>
          </w:p>
          <w:p w14:paraId="0DCCC3B2"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⑦　利用定員が81人以上の場合　　22単位</w:t>
            </w:r>
          </w:p>
          <w:p w14:paraId="037C2EE7"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二　児童指導員を配置する場合</w:t>
            </w:r>
          </w:p>
          <w:p w14:paraId="4E1FFFFA"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利用定員が30人以下の場合　　41単位</w:t>
            </w:r>
          </w:p>
          <w:p w14:paraId="3CABEC2B"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利用定員が31人以上40人以下の場合　　35単位</w:t>
            </w:r>
          </w:p>
          <w:p w14:paraId="2A8FF900"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lastRenderedPageBreak/>
              <w:t>③　利用定員が41人以上50人以下の場合　　27単位</w:t>
            </w:r>
          </w:p>
          <w:p w14:paraId="7050447F"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利用定員が51人以上60人以下の場合　　22単位</w:t>
            </w:r>
          </w:p>
          <w:p w14:paraId="5260B1A0"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⑤　利用定員が61人以上70人以下の場合　　19単位</w:t>
            </w:r>
          </w:p>
          <w:p w14:paraId="628B19C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⑥　利用定員が71人以上80人以下の場合　　16単位</w:t>
            </w:r>
          </w:p>
          <w:p w14:paraId="0D6881D2"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⑦　利用定員が81人以上の場合　　15単位</w:t>
            </w:r>
          </w:p>
          <w:p w14:paraId="7D49144D"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ロ　主として難聴児を通わせる児童発達支援センターにおいて難聴児に対し指定児童発達支援を行った場合</w:t>
            </w:r>
          </w:p>
          <w:p w14:paraId="779CC4F5"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一　理学療法士等を配置する場合</w:t>
            </w:r>
          </w:p>
          <w:p w14:paraId="543CD5ED"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利用定員が20人以下の場合　　93単位</w:t>
            </w:r>
          </w:p>
          <w:p w14:paraId="3CE7C6BB"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利用定員が21人以上30人以下の場合　　75単位</w:t>
            </w:r>
          </w:p>
          <w:p w14:paraId="22BFC169"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利用定員が31人以上40人以下の場合　　53単位</w:t>
            </w:r>
          </w:p>
          <w:p w14:paraId="316BABF1"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利用定員が41人以上の場合　　42単位</w:t>
            </w:r>
          </w:p>
          <w:p w14:paraId="0AB00B61"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二　児童指導員を配置する場合</w:t>
            </w:r>
          </w:p>
          <w:p w14:paraId="1EB13F03"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利用定員が20人以下の場合　　62単位</w:t>
            </w:r>
          </w:p>
          <w:p w14:paraId="10CB2777"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利用定員が21人以上30人以下の場合　　49単位</w:t>
            </w:r>
          </w:p>
          <w:p w14:paraId="5CB5BDBF"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利用定員が31人以上40人以下の場合　　35単位</w:t>
            </w:r>
          </w:p>
          <w:p w14:paraId="433D2719"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利用定員が41人以上の場合　　27単位</w:t>
            </w:r>
          </w:p>
          <w:p w14:paraId="1C11B457"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ハ　主として重症心身障害児を通わせる児童発達支援センターにおいて重症心身障害児に対し指定児童発達支援を行った場合</w:t>
            </w:r>
          </w:p>
          <w:p w14:paraId="6E40214E"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一　理学療法士等を配置する場合</w:t>
            </w:r>
          </w:p>
          <w:p w14:paraId="2D4A93EA"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利用定員が20人以下の場合　　93単位</w:t>
            </w:r>
          </w:p>
          <w:p w14:paraId="2119451C"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利用定員が21人以上の場合　　75単位</w:t>
            </w:r>
          </w:p>
          <w:p w14:paraId="617D197D"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二　児童指導員を配置する場合</w:t>
            </w:r>
          </w:p>
          <w:p w14:paraId="1747B3D8"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利用定員が20人以下の場合　　62単位</w:t>
            </w:r>
          </w:p>
          <w:p w14:paraId="34CB1A5E"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利用定員が21人以上の場合　　49単位</w:t>
            </w:r>
          </w:p>
          <w:p w14:paraId="6EBF6B20"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ニ　法第6条の2の2第2項に規定する厚生労働省令で定める施設において障害児に対し指定児童発達支援を行った場合（ホに該当する場合を除く。）</w:t>
            </w:r>
          </w:p>
          <w:p w14:paraId="407DA8CE"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lastRenderedPageBreak/>
              <w:t>一　理学療法士等を配置する場合</w:t>
            </w:r>
          </w:p>
          <w:p w14:paraId="2FC1BC2E"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利用定員が10人以下の場合　　187単位</w:t>
            </w:r>
          </w:p>
          <w:p w14:paraId="365D0648"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利用定員が11人以上20人以下の場合　　125単位</w:t>
            </w:r>
          </w:p>
          <w:p w14:paraId="29C6BC4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利用定員が21人以上の場合　　75単位</w:t>
            </w:r>
          </w:p>
          <w:p w14:paraId="48315AD0"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二　児童指導員を配置する場合</w:t>
            </w:r>
          </w:p>
          <w:p w14:paraId="2875BCCC"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利用定員が10人以下の場合　　123単位</w:t>
            </w:r>
          </w:p>
          <w:p w14:paraId="47D8B2C7"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利用定員が11人以上20人以下の場合　　82単位</w:t>
            </w:r>
          </w:p>
          <w:p w14:paraId="5F4F5FDF"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利用定員が21人以上の場合　　49単位</w:t>
            </w:r>
          </w:p>
          <w:p w14:paraId="031DD737"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ホ　主として重症心身障害児を通わせる法第6条の2の2第2項に規定する厚生労働省令で定める施設において指定児童発達支援を行った場合</w:t>
            </w:r>
          </w:p>
          <w:p w14:paraId="2AD60D5B"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一　理学療法士等を配置する場合</w:t>
            </w:r>
          </w:p>
          <w:p w14:paraId="70CB34A0" w14:textId="77777777" w:rsidR="0070597B" w:rsidRPr="00562F76"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利用定員が5人の場合　　374単位</w:t>
            </w:r>
          </w:p>
          <w:p w14:paraId="3EAEC36E"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利用定員が6人の場合　　312単位</w:t>
            </w:r>
          </w:p>
          <w:p w14:paraId="518C1C9D"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利用定員が7人の場合　　267単位</w:t>
            </w:r>
          </w:p>
          <w:p w14:paraId="0732A21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利用定員が8人の場合　　234単位</w:t>
            </w:r>
          </w:p>
          <w:p w14:paraId="3C80BA73"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⑤　利用定員が9人の場合　　208単位</w:t>
            </w:r>
          </w:p>
          <w:p w14:paraId="317D97CF"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⑥　利用定員が10人の場合　　187単位</w:t>
            </w:r>
          </w:p>
          <w:p w14:paraId="3A35A55C"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⑦　利用定員が11人以上の場合　　125単位</w:t>
            </w:r>
          </w:p>
          <w:p w14:paraId="37158700" w14:textId="77777777" w:rsidR="0070597B" w:rsidRPr="00562F76"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562F76">
              <w:rPr>
                <w:rFonts w:ascii="ＭＳ 明朝" w:hAnsi="ＭＳ 明朝"/>
                <w:color w:val="auto"/>
                <w:u w:val="single"/>
              </w:rPr>
              <w:t>二　児童指導員を配置する場合</w:t>
            </w:r>
          </w:p>
          <w:p w14:paraId="4FE8D6E7"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①　利用定員が5人の場合　　247単位</w:t>
            </w:r>
          </w:p>
          <w:p w14:paraId="328935D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②　利用定員が6人の場合　　206単位</w:t>
            </w:r>
          </w:p>
          <w:p w14:paraId="54E30505"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③　利用定員が7人の場合　　176単位</w:t>
            </w:r>
          </w:p>
          <w:p w14:paraId="24446616"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④　利用定員が8人の場合　　154単位</w:t>
            </w:r>
          </w:p>
          <w:p w14:paraId="6F0D2897"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⑤　利用定員が9人の場合　　137単位</w:t>
            </w:r>
          </w:p>
          <w:p w14:paraId="66DB1773"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562F76">
              <w:rPr>
                <w:rFonts w:ascii="ＭＳ 明朝" w:hAnsi="ＭＳ 明朝"/>
                <w:color w:val="auto"/>
                <w:u w:val="single"/>
              </w:rPr>
              <w:t>⑥　利用定員が10人の場合　　123単位</w:t>
            </w:r>
          </w:p>
          <w:p w14:paraId="7E1F7482" w14:textId="77777777" w:rsidR="0070597B" w:rsidRPr="00562F76"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562F76">
              <w:rPr>
                <w:rFonts w:ascii="ＭＳ 明朝" w:hAnsi="ＭＳ 明朝"/>
                <w:color w:val="auto"/>
                <w:u w:val="single"/>
              </w:rPr>
              <w:t>⑦　利用定員が11人以上の場合　　82単位</w:t>
            </w:r>
          </w:p>
          <w:p w14:paraId="17C5A85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14D8216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９）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14:paraId="4285E8F9"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看護職員加配加算（Ⅰ）</w:t>
            </w:r>
          </w:p>
          <w:p w14:paraId="264764A9"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strike/>
                <w:color w:val="auto"/>
                <w:u w:val="single"/>
              </w:rPr>
            </w:pPr>
            <w:r w:rsidRPr="00562F76">
              <w:rPr>
                <w:rFonts w:ascii="ＭＳ 明朝" w:hAnsi="ＭＳ 明朝"/>
                <w:color w:val="auto"/>
                <w:u w:val="single"/>
              </w:rPr>
              <w:lastRenderedPageBreak/>
              <w:t>①　主として重症心身障害児を通わせる児童発達支援センターにおいて重症心身障害児に対し指定児童発達支援を行った場合</w:t>
            </w:r>
          </w:p>
          <w:p w14:paraId="1BED76D2"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②　主として重症心身障害児を通わせる法第６条の２の２第２項に規定する厚生労働省令で定める施設において重症心身障害児に対し指定児童発達支援を行った場合</w:t>
            </w:r>
          </w:p>
          <w:p w14:paraId="7FF41E71" w14:textId="77777777" w:rsidR="0070597B" w:rsidRPr="00562F76" w:rsidRDefault="0070597B" w:rsidP="0070597B">
            <w:pPr>
              <w:kinsoku w:val="0"/>
              <w:autoSpaceDE w:val="0"/>
              <w:autoSpaceDN w:val="0"/>
              <w:adjustRightInd w:val="0"/>
              <w:snapToGrid w:val="0"/>
              <w:ind w:firstLineChars="200" w:firstLine="363"/>
              <w:rPr>
                <w:rFonts w:ascii="ＭＳ 明朝" w:hAnsi="ＭＳ 明朝" w:hint="default"/>
                <w:color w:val="auto"/>
                <w:u w:val="single"/>
              </w:rPr>
            </w:pPr>
            <w:r w:rsidRPr="00562F76">
              <w:rPr>
                <w:rFonts w:ascii="ＭＳ 明朝" w:hAnsi="ＭＳ 明朝"/>
                <w:color w:val="auto"/>
                <w:u w:val="single"/>
              </w:rPr>
              <w:t>ロ　看護職員加配加算（Ⅱ）</w:t>
            </w:r>
          </w:p>
          <w:p w14:paraId="5340D22E"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①　主として重症心身障害児を通わせる児童発達支援センターにおいて障害児に対し指定児童発達支援を行った場合</w:t>
            </w:r>
          </w:p>
          <w:p w14:paraId="78CC15BC"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②　主として重症心身障害児を通わせる法第６条の２の２第２項に規定する厚生労働省令で定める施設において重症心身障害児に対し指定児童発達支援を行った場合</w:t>
            </w:r>
          </w:p>
          <w:p w14:paraId="486AC42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F3297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14:paraId="058B71C9"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イ　児童発達支援管理責任者及び保育士又は児童指導員をそれぞれ１以上配置した場合　　　 181単位</w:t>
            </w:r>
          </w:p>
          <w:p w14:paraId="5198E989"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ロ　児童発達支援管理責任者を配置した場合 103単位</w:t>
            </w:r>
          </w:p>
          <w:p w14:paraId="72440B7A"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562F76">
              <w:rPr>
                <w:rFonts w:ascii="ＭＳ 明朝" w:hAnsi="ＭＳ 明朝"/>
                <w:color w:val="auto"/>
                <w:u w:val="single"/>
              </w:rPr>
              <w:t>ハ　保育士又は児童指導員を配置した場合  78単位</w:t>
            </w:r>
          </w:p>
          <w:p w14:paraId="377937F0"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063CC54"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所等において、指定通所基準第５条若しくは第６条又は第54条の２第1号、第54条の３第２号若しくは第５４条の４第４号又は第５４条の６の規定により指定児童発達支援事業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４回を限度として、その内容の指定児童発達支援等を行う</w:t>
            </w:r>
            <w:r w:rsidRPr="00562F76">
              <w:rPr>
                <w:rFonts w:ascii="ＭＳ 明朝" w:hAnsi="ＭＳ 明朝"/>
                <w:color w:val="auto"/>
                <w:u w:val="single"/>
              </w:rPr>
              <w:lastRenderedPageBreak/>
              <w:t>のに要する標準的な時間で所定単位数を加算しているか。</w:t>
            </w:r>
          </w:p>
          <w:p w14:paraId="4FA279B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2390E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1A7BF08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1FC80EE4"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ロの事業所内相談支援加算（Ⅱ）を算定している場合に算定していないか。</w:t>
            </w:r>
          </w:p>
          <w:p w14:paraId="58F0071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0B4DA58D"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14:paraId="3CD4C6A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D6940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食事提供加算(Ⅰ)については、児童発達支援センターにおいて児童福祉法施行令第24条第２号、第３号ロ又は第４号に掲げる通所給付決定保護者（中間所得者）の通所給付決定に係る障害児に対し、指定児童発達支援を行った場合に、別に厚生労働大臣が定める期日までの間、１日につき所定単位数を加算しているか。</w:t>
            </w:r>
          </w:p>
          <w:p w14:paraId="47F94DFF"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423202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食事提供加算(Ⅱ)については、児童発達支援センターにおいて児童福祉法施行令第24条第５号に掲げる通所給付決定保護者（低所得者等）の通所給付決定に係る障害児に対し、指定児童発達支援を行った場合に、別に厚生労働大臣が定める期日までの間、１日につき所定単位数を加算しているか。</w:t>
            </w:r>
          </w:p>
          <w:p w14:paraId="139FAAA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61D580"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指定児童発達支援事業所又は共生型児童発達支援事業所が通所給付決定保護者から依頼を受け、通所利用者負担額合計額の管理を行った場合に、１月につき所定単位数を加算しているか。</w:t>
            </w:r>
          </w:p>
          <w:p w14:paraId="174888B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B26A3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福祉専門職員配置等加算(Ⅰ)については、指定通所基準第５条若しくは第６条の規定により置くべき児童指導員として常勤で配置されている従業者又は平成24年厚生労働省告示第15号第54条の２第１号、第54条の３第２号若しくは第54条の４第４号の規定により置くべき従業者（共生型児童発達支援支援事業所従業者）のうち、社会福祉士、介護福祉士、精神保健福祉士又は公認心理士であるものの割合が100分の35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w:t>
            </w:r>
          </w:p>
          <w:p w14:paraId="5BA28D1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060C5B0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福祉専門職員配置等加算(Ⅱ)については、指定通所基準第５条若しくは第６条の規定により置くべき児童指導員として常勤で配置されている従業者又は共生型児童発達支援事業所従業者のうち、社会福祉士、介護福祉士、精神保健福祉士又は公認心理士であるものの割合が100分の25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を算定している場合に算定していないか。</w:t>
            </w:r>
          </w:p>
          <w:p w14:paraId="230D6FB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55848F1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福祉専門職員配置等加算(Ⅲ)については、次の①又は②のいずれかに該当す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又は（２）の福祉専門職員配置等加算（Ⅱ）を算定している場合に算定していないか。</w:t>
            </w:r>
          </w:p>
          <w:p w14:paraId="59720845"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指定通所基準第５条若しくは第６条の規定により置くべき児童指導員若しくは保育士（児童指導員等）として配置されている従業者又は共生型児童発達支援事業所従業者のうち、常勤で配置されてい</w:t>
            </w:r>
            <w:r w:rsidRPr="00562F76">
              <w:rPr>
                <w:rFonts w:ascii="ＭＳ 明朝" w:hAnsi="ＭＳ 明朝"/>
                <w:color w:val="auto"/>
                <w:u w:val="single"/>
              </w:rPr>
              <w:lastRenderedPageBreak/>
              <w:t>るものの割合が100分の75以上であること。</w:t>
            </w:r>
          </w:p>
          <w:p w14:paraId="06B431A3"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②　児童指導員等として常勤で配置されている従業者又は共生型児童発達支援事業所従業者のうち、３年以上従事しているものの割合が100分の30以上であること。</w:t>
            </w:r>
          </w:p>
          <w:p w14:paraId="49E0E34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7BE2F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栄養士配置加算(Ⅰ)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14:paraId="52BE5B0B" w14:textId="77777777" w:rsidR="0070597B" w:rsidRPr="00562F76" w:rsidRDefault="0070597B" w:rsidP="0070597B">
            <w:pPr>
              <w:kinsoku w:val="0"/>
              <w:autoSpaceDE w:val="0"/>
              <w:autoSpaceDN w:val="0"/>
              <w:adjustRightInd w:val="0"/>
              <w:snapToGrid w:val="0"/>
              <w:ind w:leftChars="200" w:left="544" w:hangingChars="100" w:hanging="181"/>
              <w:rPr>
                <w:rFonts w:ascii="ＭＳ 明朝" w:hAnsi="ＭＳ 明朝" w:hint="default"/>
                <w:color w:val="auto"/>
              </w:rPr>
            </w:pPr>
            <w:r w:rsidRPr="00562F76">
              <w:rPr>
                <w:rFonts w:ascii="ＭＳ 明朝" w:hAnsi="ＭＳ 明朝"/>
                <w:color w:val="auto"/>
                <w:u w:val="single"/>
              </w:rPr>
              <w:t>①　常勤の管理栄養士又は栄養士を１名以上配置していること。</w:t>
            </w:r>
          </w:p>
          <w:p w14:paraId="6BB79BDF"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②　障害児の日常生活状況、嗜好等を把握し、安全及び衛生に留意した適切な食事管理を行っていること。</w:t>
            </w:r>
          </w:p>
          <w:p w14:paraId="7DE3A2E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EDA9E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14:paraId="589AB923"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①　管理栄養士又は栄養士を１名以上配置していること。</w:t>
            </w:r>
          </w:p>
          <w:p w14:paraId="42BD477C" w14:textId="77777777" w:rsidR="0070597B" w:rsidRPr="00562F76"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②　障害児の日常生活状況、嗜好等を把握し、安全及び衛生に留意した適切な食事管理を行っていること。</w:t>
            </w:r>
          </w:p>
          <w:p w14:paraId="726C3CB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62C639"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w:t>
            </w:r>
            <w:r w:rsidRPr="00562F76">
              <w:rPr>
                <w:rFonts w:ascii="ＭＳ 明朝" w:hAnsi="ＭＳ 明朝"/>
                <w:color w:val="auto"/>
                <w:u w:val="single"/>
              </w:rPr>
              <w:lastRenderedPageBreak/>
              <w:t>達支援等を利用した障害児の数を利用定員に当該月の営業日数を乗じた数で除して得た率が100分の80に満たない場合は、１月につき８回を限度として、所定単位数を算定しているか。</w:t>
            </w:r>
          </w:p>
          <w:p w14:paraId="115B4EF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F09CB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平成24年厚生労働省告示第269号「厚生労働大臣が定める施設基準」の四に適合するものとして都道府県知事に届け出た指定児童発達支援事業所又は共生型児童発達支援事業所において、平成24年厚生労働省告示第270号「厚生労働大臣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の</w:t>
            </w:r>
            <w:r w:rsidRPr="00562F76">
              <w:rPr>
                <w:rFonts w:ascii="ＭＳ 明朝" w:hAnsi="ＭＳ 明朝" w:hint="default"/>
                <w:color w:val="auto"/>
                <w:u w:val="single"/>
              </w:rPr>
              <w:t>(1)</w:t>
            </w:r>
            <w:r w:rsidRPr="00562F76">
              <w:rPr>
                <w:rFonts w:ascii="ＭＳ 明朝" w:hAnsi="ＭＳ 明朝"/>
                <w:color w:val="auto"/>
                <w:u w:val="single"/>
              </w:rPr>
              <w:t>、ロの</w:t>
            </w:r>
            <w:r w:rsidRPr="00562F76">
              <w:rPr>
                <w:rFonts w:ascii="ＭＳ 明朝" w:hAnsi="ＭＳ 明朝" w:hint="default"/>
                <w:color w:val="auto"/>
                <w:u w:val="single"/>
              </w:rPr>
              <w:t>(1)</w:t>
            </w:r>
            <w:r w:rsidRPr="00562F76">
              <w:rPr>
                <w:rFonts w:ascii="ＭＳ 明朝" w:hAnsi="ＭＳ 明朝"/>
                <w:color w:val="auto"/>
                <w:u w:val="single"/>
              </w:rPr>
              <w:t>、ハの</w:t>
            </w:r>
            <w:r w:rsidRPr="00562F76">
              <w:rPr>
                <w:rFonts w:ascii="ＭＳ 明朝" w:hAnsi="ＭＳ 明朝" w:hint="default"/>
                <w:color w:val="auto"/>
                <w:u w:val="single"/>
              </w:rPr>
              <w:t>(1)</w:t>
            </w:r>
            <w:r w:rsidRPr="00562F76">
              <w:rPr>
                <w:rFonts w:ascii="ＭＳ 明朝" w:hAnsi="ＭＳ 明朝"/>
                <w:color w:val="auto"/>
                <w:u w:val="single"/>
              </w:rPr>
              <w:t>、ニの</w:t>
            </w:r>
            <w:r w:rsidRPr="00562F76">
              <w:rPr>
                <w:rFonts w:ascii="ＭＳ 明朝" w:hAnsi="ＭＳ 明朝" w:hint="default"/>
                <w:color w:val="auto"/>
                <w:u w:val="single"/>
              </w:rPr>
              <w:t>(1)</w:t>
            </w:r>
            <w:r w:rsidRPr="00562F76">
              <w:rPr>
                <w:rFonts w:ascii="ＭＳ 明朝" w:hAnsi="ＭＳ 明朝"/>
                <w:color w:val="auto"/>
                <w:u w:val="single"/>
              </w:rPr>
              <w:t>若しくはホの</w:t>
            </w:r>
            <w:r w:rsidRPr="00562F76">
              <w:rPr>
                <w:rFonts w:ascii="ＭＳ 明朝" w:hAnsi="ＭＳ 明朝" w:hint="default"/>
                <w:color w:val="auto"/>
                <w:u w:val="single"/>
              </w:rPr>
              <w:t>(1)</w:t>
            </w:r>
            <w:r w:rsidRPr="00562F76">
              <w:rPr>
                <w:rFonts w:ascii="ＭＳ 明朝" w:hAnsi="ＭＳ 明朝"/>
                <w:color w:val="auto"/>
                <w:u w:val="single"/>
              </w:rPr>
              <w:t>を算定している場合又は注11のイ若しくはロを算定していない場合は加算していないか。</w:t>
            </w:r>
          </w:p>
          <w:p w14:paraId="07B9DE0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882EA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　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14:paraId="0373852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C80F0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F42C3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50A01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厚生労働大臣が定める基準に適合する心身の状態のある児童に対し、指定児童発達支援事業所等において、指定児童発達支援等を行った場合に、1日につき所定単位数を加算しているか。ただし、児童発達支援給付費の1のハ又はホを算定している場合は、加算していないか。</w:t>
            </w:r>
          </w:p>
          <w:p w14:paraId="5C1B29C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1E04A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（２）要保護児童（法第6条の3第8項に規定する</w:t>
            </w:r>
            <w:r w:rsidRPr="00562F76">
              <w:rPr>
                <w:rFonts w:ascii="ＭＳ 明朝" w:hAnsi="ＭＳ 明朝"/>
                <w:color w:val="auto"/>
                <w:u w:val="single"/>
              </w:rPr>
              <w:lastRenderedPageBreak/>
              <w:t>要保護児童をいう。以下同じ。）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1日につき所定単位数を加算しているか。</w:t>
            </w:r>
          </w:p>
          <w:p w14:paraId="2FA4E98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9F099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医療連携体制加算(Ⅰ)については、医療機関等との連携により、看護職員（保健師、助産師、看護師又は准看護師をいう。）を指定児童発達支援事業所等に訪問させ、当該看護職員が障害児に対して1時間未満の看護を行った場合に、当該看護を受けた障害児に対し、1回の訪問につき8人の障害児を限度として、１日につき所定単位数を加算しているか。ただし、平成24年厚生労働省告示第122号別表第１の１の10の１のイの(1)、</w:t>
            </w:r>
            <w:r w:rsidRPr="00562F76">
              <w:rPr>
                <w:rFonts w:ascii="ＭＳ 明朝" w:hAnsi="ＭＳ 明朝" w:hint="default"/>
                <w:color w:val="auto"/>
                <w:u w:val="single"/>
              </w:rPr>
              <w:t>(</w:t>
            </w:r>
            <w:r w:rsidRPr="00562F76">
              <w:rPr>
                <w:rFonts w:ascii="ＭＳ 明朝" w:hAnsi="ＭＳ 明朝"/>
                <w:color w:val="auto"/>
                <w:u w:val="single"/>
              </w:rPr>
              <w:t>2</w:t>
            </w:r>
            <w:r w:rsidRPr="00562F76">
              <w:rPr>
                <w:rFonts w:ascii="ＭＳ 明朝" w:hAnsi="ＭＳ 明朝" w:hint="default"/>
                <w:color w:val="auto"/>
                <w:u w:val="single"/>
              </w:rPr>
              <w:t>)</w:t>
            </w:r>
            <w:r w:rsidRPr="00562F76">
              <w:rPr>
                <w:rFonts w:ascii="ＭＳ 明朝" w:hAnsi="ＭＳ 明朝"/>
                <w:color w:val="auto"/>
                <w:u w:val="single"/>
              </w:rPr>
              <w:t>若しくは</w:t>
            </w:r>
            <w:r w:rsidRPr="00562F76">
              <w:rPr>
                <w:rFonts w:ascii="ＭＳ 明朝" w:hAnsi="ＭＳ 明朝" w:hint="default"/>
                <w:color w:val="auto"/>
                <w:u w:val="single"/>
              </w:rPr>
              <w:t>(</w:t>
            </w:r>
            <w:r w:rsidRPr="00562F76">
              <w:rPr>
                <w:rFonts w:ascii="ＭＳ 明朝" w:hAnsi="ＭＳ 明朝"/>
                <w:color w:val="auto"/>
                <w:u w:val="single"/>
              </w:rPr>
              <w:t>3</w:t>
            </w:r>
            <w:r w:rsidRPr="00562F76">
              <w:rPr>
                <w:rFonts w:ascii="ＭＳ 明朝" w:hAnsi="ＭＳ 明朝" w:hint="default"/>
                <w:color w:val="auto"/>
                <w:u w:val="single"/>
              </w:rPr>
              <w:t>)</w:t>
            </w:r>
            <w:r w:rsidRPr="00562F76">
              <w:rPr>
                <w:rFonts w:ascii="ＭＳ 明朝" w:hAnsi="ＭＳ 明朝"/>
                <w:color w:val="auto"/>
                <w:u w:val="single"/>
              </w:rPr>
              <w:t>、1のロの</w:t>
            </w:r>
            <w:r w:rsidRPr="00562F76">
              <w:rPr>
                <w:rFonts w:ascii="ＭＳ 明朝" w:hAnsi="ＭＳ 明朝" w:hint="default"/>
                <w:color w:val="auto"/>
                <w:u w:val="single"/>
              </w:rPr>
              <w:t>(1)</w:t>
            </w:r>
            <w:r w:rsidRPr="00562F76">
              <w:rPr>
                <w:rFonts w:ascii="ＭＳ 明朝" w:hAnsi="ＭＳ 明朝"/>
                <w:color w:val="auto"/>
                <w:u w:val="single"/>
              </w:rPr>
              <w:t>、(2)若しくは(3)、1のハ、1のニの</w:t>
            </w:r>
            <w:r w:rsidRPr="00562F76">
              <w:rPr>
                <w:rFonts w:ascii="ＭＳ 明朝" w:hAnsi="ＭＳ 明朝" w:hint="default"/>
                <w:color w:val="auto"/>
                <w:u w:val="single"/>
              </w:rPr>
              <w:t>(1)</w:t>
            </w:r>
            <w:r w:rsidRPr="00562F76">
              <w:rPr>
                <w:rFonts w:ascii="ＭＳ 明朝" w:hAnsi="ＭＳ 明朝"/>
                <w:color w:val="auto"/>
                <w:u w:val="single"/>
              </w:rPr>
              <w:t>の</w:t>
            </w:r>
            <w:r w:rsidRPr="00562F76">
              <w:rPr>
                <w:rFonts w:ascii="ＭＳ 明朝" w:hAnsi="ＭＳ 明朝" w:hint="default"/>
                <w:color w:val="auto"/>
                <w:u w:val="single"/>
              </w:rPr>
              <w:t>(</w:t>
            </w:r>
            <w:r w:rsidRPr="00562F76">
              <w:rPr>
                <w:rFonts w:ascii="ＭＳ 明朝" w:hAnsi="ＭＳ 明朝"/>
                <w:color w:val="auto"/>
                <w:u w:val="single"/>
              </w:rPr>
              <w:t>一</w:t>
            </w:r>
            <w:r w:rsidRPr="00562F76">
              <w:rPr>
                <w:rFonts w:ascii="ＭＳ 明朝" w:hAnsi="ＭＳ 明朝" w:hint="default"/>
                <w:color w:val="auto"/>
                <w:u w:val="single"/>
              </w:rPr>
              <w:t>)</w:t>
            </w:r>
            <w:r w:rsidRPr="00562F76">
              <w:rPr>
                <w:rFonts w:hint="default"/>
                <w:color w:val="auto"/>
                <w:u w:val="single"/>
              </w:rPr>
              <w:t xml:space="preserve"> </w:t>
            </w:r>
            <w:r w:rsidRPr="00562F76">
              <w:rPr>
                <w:color w:val="auto"/>
                <w:u w:val="single"/>
              </w:rPr>
              <w:t>、</w:t>
            </w:r>
            <w:r w:rsidRPr="00562F76">
              <w:rPr>
                <w:rFonts w:ascii="ＭＳ 明朝" w:hAnsi="ＭＳ 明朝" w:hint="default"/>
                <w:color w:val="auto"/>
                <w:u w:val="single"/>
              </w:rPr>
              <w:t>(</w:t>
            </w:r>
            <w:r w:rsidRPr="00562F76">
              <w:rPr>
                <w:rFonts w:ascii="ＭＳ 明朝" w:hAnsi="ＭＳ 明朝"/>
                <w:color w:val="auto"/>
                <w:u w:val="single"/>
              </w:rPr>
              <w:t>二</w:t>
            </w:r>
            <w:r w:rsidRPr="00562F76">
              <w:rPr>
                <w:rFonts w:ascii="ＭＳ 明朝" w:hAnsi="ＭＳ 明朝" w:hint="default"/>
                <w:color w:val="auto"/>
                <w:u w:val="single"/>
              </w:rPr>
              <w:t>)</w:t>
            </w:r>
            <w:r w:rsidRPr="00562F76">
              <w:rPr>
                <w:rFonts w:ascii="ＭＳ 明朝" w:hAnsi="ＭＳ 明朝"/>
                <w:color w:val="auto"/>
                <w:u w:val="single"/>
              </w:rPr>
              <w:t>若しくは</w:t>
            </w:r>
            <w:r w:rsidRPr="00562F76">
              <w:rPr>
                <w:rFonts w:ascii="ＭＳ 明朝" w:hAnsi="ＭＳ 明朝" w:hint="default"/>
                <w:color w:val="auto"/>
                <w:u w:val="single"/>
              </w:rPr>
              <w:t>(</w:t>
            </w:r>
            <w:r w:rsidRPr="00562F76">
              <w:rPr>
                <w:rFonts w:ascii="ＭＳ 明朝" w:hAnsi="ＭＳ 明朝"/>
                <w:color w:val="auto"/>
                <w:u w:val="single"/>
              </w:rPr>
              <w:t>三</w:t>
            </w:r>
            <w:r w:rsidRPr="00562F76">
              <w:rPr>
                <w:rFonts w:ascii="ＭＳ 明朝" w:hAnsi="ＭＳ 明朝" w:hint="default"/>
                <w:color w:val="auto"/>
                <w:u w:val="single"/>
              </w:rPr>
              <w:t>)</w:t>
            </w:r>
            <w:r w:rsidRPr="00562F76">
              <w:rPr>
                <w:rFonts w:ascii="ＭＳ 明朝" w:hAnsi="ＭＳ 明朝"/>
                <w:color w:val="auto"/>
                <w:u w:val="single"/>
              </w:rPr>
              <w:t>、1のニの</w:t>
            </w:r>
            <w:r w:rsidRPr="00562F76">
              <w:rPr>
                <w:rFonts w:ascii="ＭＳ 明朝" w:hAnsi="ＭＳ 明朝" w:hint="default"/>
                <w:color w:val="auto"/>
                <w:u w:val="single"/>
              </w:rPr>
              <w:t>(</w:t>
            </w:r>
            <w:r w:rsidRPr="00562F76">
              <w:rPr>
                <w:rFonts w:ascii="ＭＳ 明朝" w:hAnsi="ＭＳ 明朝"/>
                <w:color w:val="auto"/>
                <w:u w:val="single"/>
              </w:rPr>
              <w:t>2</w:t>
            </w:r>
            <w:r w:rsidRPr="00562F76">
              <w:rPr>
                <w:rFonts w:ascii="ＭＳ 明朝" w:hAnsi="ＭＳ 明朝" w:hint="default"/>
                <w:color w:val="auto"/>
                <w:u w:val="single"/>
              </w:rPr>
              <w:t>)</w:t>
            </w:r>
            <w:r w:rsidRPr="00562F76">
              <w:rPr>
                <w:color w:val="auto"/>
              </w:rPr>
              <w:t xml:space="preserve"> </w:t>
            </w:r>
            <w:r w:rsidRPr="00562F76">
              <w:rPr>
                <w:rFonts w:ascii="ＭＳ 明朝" w:hAnsi="ＭＳ 明朝"/>
                <w:color w:val="auto"/>
                <w:u w:val="single"/>
              </w:rPr>
              <w:t>の(一) 、(二)若しくは(三)又は1のホを算定している障害児については、算定していないか。</w:t>
            </w:r>
          </w:p>
          <w:p w14:paraId="443F3514"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E4109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医療連携体制加算(Ⅱ)については、医療機関等との連携により、看護職員を指定児童発達支援事業所等に訪問させ、当該看護職員が１時間以上２時間未満の障害児に対して看護を行った場合に、当該看護を受けた障害児に対し、１回の訪問につき８人の障害児を限度として、１日につき所定単位数を加算しているか。ただし、平成24年厚生労働省告示第122号別表第１の１の10の１のイの(1)、</w:t>
            </w:r>
            <w:r w:rsidRPr="00562F76">
              <w:rPr>
                <w:rFonts w:ascii="ＭＳ 明朝" w:hAnsi="ＭＳ 明朝" w:hint="default"/>
                <w:color w:val="auto"/>
                <w:u w:val="single"/>
              </w:rPr>
              <w:t>(</w:t>
            </w:r>
            <w:r w:rsidRPr="00562F76">
              <w:rPr>
                <w:rFonts w:ascii="ＭＳ 明朝" w:hAnsi="ＭＳ 明朝"/>
                <w:color w:val="auto"/>
                <w:u w:val="single"/>
              </w:rPr>
              <w:t>2</w:t>
            </w:r>
            <w:r w:rsidRPr="00562F76">
              <w:rPr>
                <w:rFonts w:ascii="ＭＳ 明朝" w:hAnsi="ＭＳ 明朝" w:hint="default"/>
                <w:color w:val="auto"/>
                <w:u w:val="single"/>
              </w:rPr>
              <w:t>)</w:t>
            </w:r>
            <w:r w:rsidRPr="00562F76">
              <w:rPr>
                <w:rFonts w:ascii="ＭＳ 明朝" w:hAnsi="ＭＳ 明朝"/>
                <w:color w:val="auto"/>
                <w:u w:val="single"/>
              </w:rPr>
              <w:t>若しくは</w:t>
            </w:r>
            <w:r w:rsidRPr="00562F76">
              <w:rPr>
                <w:rFonts w:ascii="ＭＳ 明朝" w:hAnsi="ＭＳ 明朝" w:hint="default"/>
                <w:color w:val="auto"/>
                <w:u w:val="single"/>
              </w:rPr>
              <w:t>(</w:t>
            </w:r>
            <w:r w:rsidRPr="00562F76">
              <w:rPr>
                <w:rFonts w:ascii="ＭＳ 明朝" w:hAnsi="ＭＳ 明朝"/>
                <w:color w:val="auto"/>
                <w:u w:val="single"/>
              </w:rPr>
              <w:t>3</w:t>
            </w:r>
            <w:r w:rsidRPr="00562F76">
              <w:rPr>
                <w:rFonts w:ascii="ＭＳ 明朝" w:hAnsi="ＭＳ 明朝" w:hint="default"/>
                <w:color w:val="auto"/>
                <w:u w:val="single"/>
              </w:rPr>
              <w:t>)</w:t>
            </w:r>
            <w:r w:rsidRPr="00562F76">
              <w:rPr>
                <w:rFonts w:ascii="ＭＳ 明朝" w:hAnsi="ＭＳ 明朝"/>
                <w:color w:val="auto"/>
                <w:u w:val="single"/>
              </w:rPr>
              <w:t>、1のロの</w:t>
            </w:r>
            <w:r w:rsidRPr="00562F76">
              <w:rPr>
                <w:rFonts w:ascii="ＭＳ 明朝" w:hAnsi="ＭＳ 明朝" w:hint="default"/>
                <w:color w:val="auto"/>
                <w:u w:val="single"/>
              </w:rPr>
              <w:t>(1)</w:t>
            </w:r>
            <w:r w:rsidRPr="00562F76">
              <w:rPr>
                <w:rFonts w:ascii="ＭＳ 明朝" w:hAnsi="ＭＳ 明朝"/>
                <w:color w:val="auto"/>
                <w:u w:val="single"/>
              </w:rPr>
              <w:t>、(2)若しくは(3)、1のハ、1のニの</w:t>
            </w:r>
            <w:r w:rsidRPr="00562F76">
              <w:rPr>
                <w:rFonts w:ascii="ＭＳ 明朝" w:hAnsi="ＭＳ 明朝" w:hint="default"/>
                <w:color w:val="auto"/>
                <w:u w:val="single"/>
              </w:rPr>
              <w:t>(1)</w:t>
            </w:r>
            <w:r w:rsidRPr="00562F76">
              <w:rPr>
                <w:rFonts w:ascii="ＭＳ 明朝" w:hAnsi="ＭＳ 明朝"/>
                <w:color w:val="auto"/>
                <w:u w:val="single"/>
              </w:rPr>
              <w:t>の</w:t>
            </w:r>
            <w:r w:rsidRPr="00562F76">
              <w:rPr>
                <w:rFonts w:ascii="ＭＳ 明朝" w:hAnsi="ＭＳ 明朝" w:hint="default"/>
                <w:color w:val="auto"/>
                <w:u w:val="single"/>
              </w:rPr>
              <w:t>(</w:t>
            </w:r>
            <w:r w:rsidRPr="00562F76">
              <w:rPr>
                <w:rFonts w:ascii="ＭＳ 明朝" w:hAnsi="ＭＳ 明朝"/>
                <w:color w:val="auto"/>
                <w:u w:val="single"/>
              </w:rPr>
              <w:t>一</w:t>
            </w:r>
            <w:r w:rsidRPr="00562F76">
              <w:rPr>
                <w:rFonts w:ascii="ＭＳ 明朝" w:hAnsi="ＭＳ 明朝" w:hint="default"/>
                <w:color w:val="auto"/>
                <w:u w:val="single"/>
              </w:rPr>
              <w:t>)</w:t>
            </w:r>
            <w:r w:rsidRPr="00562F76">
              <w:rPr>
                <w:rFonts w:hint="default"/>
                <w:color w:val="auto"/>
                <w:u w:val="single"/>
              </w:rPr>
              <w:t xml:space="preserve"> </w:t>
            </w:r>
            <w:r w:rsidRPr="00562F76">
              <w:rPr>
                <w:color w:val="auto"/>
                <w:u w:val="single"/>
              </w:rPr>
              <w:t>、</w:t>
            </w:r>
            <w:r w:rsidRPr="00562F76">
              <w:rPr>
                <w:rFonts w:ascii="ＭＳ 明朝" w:hAnsi="ＭＳ 明朝" w:hint="default"/>
                <w:color w:val="auto"/>
                <w:u w:val="single"/>
              </w:rPr>
              <w:t>(</w:t>
            </w:r>
            <w:r w:rsidRPr="00562F76">
              <w:rPr>
                <w:rFonts w:ascii="ＭＳ 明朝" w:hAnsi="ＭＳ 明朝"/>
                <w:color w:val="auto"/>
                <w:u w:val="single"/>
              </w:rPr>
              <w:t>二</w:t>
            </w:r>
            <w:r w:rsidRPr="00562F76">
              <w:rPr>
                <w:rFonts w:ascii="ＭＳ 明朝" w:hAnsi="ＭＳ 明朝" w:hint="default"/>
                <w:color w:val="auto"/>
                <w:u w:val="single"/>
              </w:rPr>
              <w:t>)</w:t>
            </w:r>
            <w:r w:rsidRPr="00562F76">
              <w:rPr>
                <w:rFonts w:ascii="ＭＳ 明朝" w:hAnsi="ＭＳ 明朝"/>
                <w:color w:val="auto"/>
                <w:u w:val="single"/>
              </w:rPr>
              <w:t>若しくは</w:t>
            </w:r>
            <w:r w:rsidRPr="00562F76">
              <w:rPr>
                <w:rFonts w:ascii="ＭＳ 明朝" w:hAnsi="ＭＳ 明朝" w:hint="default"/>
                <w:color w:val="auto"/>
                <w:u w:val="single"/>
              </w:rPr>
              <w:t>(</w:t>
            </w:r>
            <w:r w:rsidRPr="00562F76">
              <w:rPr>
                <w:rFonts w:ascii="ＭＳ 明朝" w:hAnsi="ＭＳ 明朝"/>
                <w:color w:val="auto"/>
                <w:u w:val="single"/>
              </w:rPr>
              <w:t>三</w:t>
            </w:r>
            <w:r w:rsidRPr="00562F76">
              <w:rPr>
                <w:rFonts w:ascii="ＭＳ 明朝" w:hAnsi="ＭＳ 明朝" w:hint="default"/>
                <w:color w:val="auto"/>
                <w:u w:val="single"/>
              </w:rPr>
              <w:t>)</w:t>
            </w:r>
            <w:r w:rsidRPr="00562F76">
              <w:rPr>
                <w:rFonts w:ascii="ＭＳ 明朝" w:hAnsi="ＭＳ 明朝"/>
                <w:color w:val="auto"/>
                <w:u w:val="single"/>
              </w:rPr>
              <w:t>、1のニの</w:t>
            </w:r>
            <w:r w:rsidRPr="00562F76">
              <w:rPr>
                <w:rFonts w:ascii="ＭＳ 明朝" w:hAnsi="ＭＳ 明朝" w:hint="default"/>
                <w:color w:val="auto"/>
                <w:u w:val="single"/>
              </w:rPr>
              <w:t>(</w:t>
            </w:r>
            <w:r w:rsidRPr="00562F76">
              <w:rPr>
                <w:rFonts w:ascii="ＭＳ 明朝" w:hAnsi="ＭＳ 明朝"/>
                <w:color w:val="auto"/>
                <w:u w:val="single"/>
              </w:rPr>
              <w:t>2</w:t>
            </w:r>
            <w:r w:rsidRPr="00562F76">
              <w:rPr>
                <w:rFonts w:ascii="ＭＳ 明朝" w:hAnsi="ＭＳ 明朝" w:hint="default"/>
                <w:color w:val="auto"/>
                <w:u w:val="single"/>
              </w:rPr>
              <w:t>)</w:t>
            </w:r>
            <w:r w:rsidRPr="00562F76">
              <w:rPr>
                <w:color w:val="auto"/>
              </w:rPr>
              <w:t xml:space="preserve"> </w:t>
            </w:r>
            <w:r w:rsidRPr="00562F76">
              <w:rPr>
                <w:rFonts w:ascii="ＭＳ 明朝" w:hAnsi="ＭＳ 明朝"/>
                <w:color w:val="auto"/>
                <w:u w:val="single"/>
              </w:rPr>
              <w:t>の(一) 、(二)若しくは(三)又は1のホを算定している障害児については、算定していないか。</w:t>
            </w:r>
          </w:p>
          <w:p w14:paraId="135D3FE8"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B6972F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医療連携体制加算(Ⅲ)については、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を加算しているか。ただし、平成24年厚生労働省告示</w:t>
            </w:r>
            <w:r w:rsidRPr="00562F76">
              <w:rPr>
                <w:rFonts w:ascii="ＭＳ 明朝" w:hAnsi="ＭＳ 明朝"/>
                <w:color w:val="auto"/>
                <w:u w:val="single"/>
              </w:rPr>
              <w:lastRenderedPageBreak/>
              <w:t>第122号別表第１の１の10の１のイの(1)、(2)若しくは(3)、1のロの(1)、(2)若しくは(3)、1のハ、1のニの(1)の(一) 、(二)若しくは(三)、1のニの(2) の(一) 、(二)若しくは(三)又は1のホを算定している場合に障害児については、算定していないか。</w:t>
            </w:r>
          </w:p>
          <w:p w14:paraId="176C0C61"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723A3F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u w:val="single"/>
              </w:rPr>
              <w:t>（４）医療連携体制加算(Ⅳ)については、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1D55A2C2"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79519B27"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562F76">
              <w:rPr>
                <w:rFonts w:ascii="ＭＳ 明朝" w:hAnsi="ＭＳ 明朝"/>
                <w:color w:val="auto"/>
                <w:u w:val="single"/>
              </w:rPr>
              <w:t>（５）医療連携体制加算(Ⅴ)については、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w:t>
            </w:r>
            <w:r w:rsidRPr="00562F76">
              <w:rPr>
                <w:rFonts w:ascii="ＭＳ 明朝" w:hAnsi="ＭＳ 明朝"/>
                <w:color w:val="auto"/>
                <w:u w:val="single"/>
              </w:rPr>
              <w:lastRenderedPageBreak/>
              <w:t>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4ABA2D97"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373CE9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６）医療連携体制加算(Ⅵ)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社会福祉士及び介護福祉士法第２条第２項に規定する喀痰吸引等を言う。以下同じ。）に係る指導を行った場合に、当該看護職員１人に対し、１日につき所定単位数を加算しているか。ただし、この場合において、平成24年厚生労働省告示第122号別表第１の１の10の１のイの(1)、(2)若しくは(3)、1のロの(1)、(2)若しくは(3)、1のハ、1のニの(1)の(一) 、(二)若しくは(三)、1のニの(2) の(一) 、(二)若しくは(三)又は1のホを算定している場合に算定していないか。</w:t>
            </w:r>
          </w:p>
          <w:p w14:paraId="6CC9AE21"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2A0D12"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（７）医療連携体制加算(Ⅶ)</w:t>
            </w:r>
            <w:r w:rsidRPr="00562F76">
              <w:rPr>
                <w:color w:val="auto"/>
                <w:u w:val="single"/>
              </w:rPr>
              <w:t xml:space="preserve"> </w:t>
            </w:r>
            <w:r w:rsidRPr="00562F76">
              <w:rPr>
                <w:rFonts w:ascii="ＭＳ 明朝" w:hAnsi="ＭＳ 明朝"/>
                <w:color w:val="auto"/>
                <w:u w:val="single"/>
              </w:rPr>
              <w:t>については、喀痰吸引等が必要な障害児に対して、認定特定行為業務従事者が医療機関等との連携により、喀痰吸引等を行った場合に、障害児１人に対し、１日につき所定単位数を加算しているか。ただし、平成24年厚生労働省告示第122号別表第１の１の10のイからハまでのいずれか又は１のイの(1)、(2)若しくは(3)、1のニの(1)の(一) 、(二)若しくは(三)、1のニの(2) の(一) 、(二)若しくは(三)又は1のホを算定している障害児については、算定していないか。</w:t>
            </w:r>
          </w:p>
          <w:p w14:paraId="3844205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89A6BCD"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（１）障害児（重症心身障害児を除く。）に対して行う場合については、障害児（重症心身障害児を除く。）に対して、その居宅等</w:t>
            </w:r>
            <w:r w:rsidRPr="00562F76">
              <w:rPr>
                <w:rFonts w:ascii="ＭＳ 明朝" w:hAnsi="ＭＳ 明朝"/>
                <w:color w:val="auto"/>
                <w:u w:val="single"/>
              </w:rPr>
              <w:lastRenderedPageBreak/>
              <w:t>と指定児童発達支援事業所等との間の送迎を行った場合に、片道につき所定単位数を加算しているか。ただし、児童発達支援センターにおいて障害児に対し指定児童発達支援を行う場合、又は児童発達支援センターにおいて難聴児に対し指定児童発達支援を行う場合に算定していないか。</w:t>
            </w:r>
          </w:p>
          <w:p w14:paraId="47264D0C"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3669A55"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（１の２）平成24年厚生労働省告示第122号別表第１の１の10のイ及び10の１のニの(1)の(一) 、(二)若しくは(三)、1のニの(2) の(一) 、(二)若しくは(三)を算定している指定児童発達支援事業所において、当該指定児童発達支援事業所の看護職員を伴い、スコア表の項目の欄に規定するいずれかの医療行為を必要とする状態である障害児に対して、その居宅等と指定児童発達支援事業所との間の送迎を行った場合に、片道につき37単位を所定単位数に加算しているか。</w:t>
            </w:r>
          </w:p>
          <w:p w14:paraId="323B619B"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B1C500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重症心身障害児に対して行う場合については、平成24年厚生労働省告示第269号「厚生労働大臣が定める施設基準」の四の二に適合するものとして都道府県知事に届け出た指定児童発達支援事業所において、重症心身障害児に対して、その居宅等と指定児童発達支援事業所との間の送迎を行った場合に、片道につき所定単位数を加算しているか。</w:t>
            </w:r>
          </w:p>
          <w:p w14:paraId="7836D26A"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A331D5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14:paraId="45F9CE73"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71F9EE"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平成24年厚生労働省告示第269号「厚生労働大臣が定める施設基準」の五に適合するものとして都道府県知事に届け出た指定児童発達支援事業所等において、障害児に対して、児童発達支援計画に基づき指定児童発達支援等を行った場合に、当該指定児童発達支援等を受けた障害児に対し、障害児の障害種別に応じ、当該指定児童発達支援等を行うのに要する標準的な延長時間で所定単位数を加算しているか。</w:t>
            </w:r>
          </w:p>
          <w:p w14:paraId="7E8DE55E"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24A5330C"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１）関係機関連携加算（Ⅰ）については、障害児が通う保育所その他関係機関との連携を図るため、あらかじめ通所給付決定保護者の同意を得て、当該障害児に係る児童発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14:paraId="70A41C69" w14:textId="77777777" w:rsidR="0070597B" w:rsidRPr="00562F76" w:rsidRDefault="0070597B" w:rsidP="0070597B">
            <w:pPr>
              <w:kinsoku w:val="0"/>
              <w:autoSpaceDE w:val="0"/>
              <w:autoSpaceDN w:val="0"/>
              <w:adjustRightInd w:val="0"/>
              <w:snapToGrid w:val="0"/>
              <w:rPr>
                <w:rFonts w:ascii="ＭＳ 明朝" w:hAnsi="ＭＳ 明朝" w:hint="default"/>
                <w:color w:val="auto"/>
              </w:rPr>
            </w:pPr>
          </w:p>
          <w:p w14:paraId="62E2EC2B"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14:paraId="368B098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FA87EC"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3C3D1B76"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535696" w14:textId="77777777" w:rsidR="0070597B" w:rsidRPr="00562F76" w:rsidRDefault="0070597B" w:rsidP="0070597B">
            <w:pPr>
              <w:kinsoku w:val="0"/>
              <w:autoSpaceDE w:val="0"/>
              <w:autoSpaceDN w:val="0"/>
              <w:adjustRightInd w:val="0"/>
              <w:snapToGrid w:val="0"/>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平成24年厚生労働省告示第270号「厚生労働大臣が定める児童等」の二に適合している福祉・介護職員の賃金の改善等を実施しているものとして都道府県知事に届け出た指定児童発達支援事業所若しくは共生型児童発達支援事業所又は市町村長に届け出た基準該当児童発達支援事業所（国、独立行政法人国立病院機構又は国立研究開発法人国立精神・神経医療研究センターが行う場合を除く。15において同じ。）が、障害児に対し、指定児童発達支援等を行った場合には、当該基準に掲げる区分に従い、令和6年3月31日までの間次に掲げる単位数を所定単位数に</w:t>
            </w:r>
            <w:r w:rsidRPr="00562F76">
              <w:rPr>
                <w:rFonts w:ascii="ＭＳ 明朝" w:hAnsi="ＭＳ 明朝"/>
                <w:color w:val="auto"/>
                <w:u w:val="single"/>
              </w:rPr>
              <w:lastRenderedPageBreak/>
              <w:t>加算しているか。ただし、次に掲げるいずれかの加算を算定している場合にあっては、次に掲げるその他の加算は算定していないか。</w:t>
            </w:r>
          </w:p>
          <w:p w14:paraId="0B2D6E5F"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イ　福祉・介護職員処遇改善加算(Ⅰ)</w:t>
            </w:r>
            <w:r w:rsidRPr="00562F76">
              <w:rPr>
                <w:rFonts w:ascii="ＭＳ 明朝" w:hAnsi="ＭＳ 明朝"/>
                <w:color w:val="auto"/>
              </w:rPr>
              <w:t xml:space="preserve">　</w:t>
            </w:r>
            <w:r w:rsidRPr="00562F76">
              <w:rPr>
                <w:rFonts w:ascii="ＭＳ 明朝" w:hAnsi="ＭＳ 明朝"/>
                <w:color w:val="auto"/>
                <w:u w:val="single"/>
              </w:rPr>
              <w:t>２から13の３までにより算定した単位数の1000分の81に相当する単位数</w:t>
            </w:r>
          </w:p>
          <w:p w14:paraId="68EFD6A0" w14:textId="77777777" w:rsidR="0070597B" w:rsidRPr="00562F76"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562F76">
              <w:rPr>
                <w:rFonts w:ascii="ＭＳ 明朝" w:hAnsi="ＭＳ 明朝"/>
                <w:color w:val="auto"/>
                <w:u w:val="single"/>
              </w:rPr>
              <w:t>ロ　福祉・介護職員処遇改善加算(Ⅱ)</w:t>
            </w:r>
            <w:r w:rsidRPr="00562F76">
              <w:rPr>
                <w:rFonts w:ascii="ＭＳ 明朝" w:hAnsi="ＭＳ 明朝"/>
                <w:color w:val="auto"/>
              </w:rPr>
              <w:t xml:space="preserve">　</w:t>
            </w:r>
            <w:r w:rsidRPr="00562F76">
              <w:rPr>
                <w:rFonts w:ascii="ＭＳ 明朝" w:hAnsi="ＭＳ 明朝"/>
                <w:color w:val="auto"/>
                <w:u w:val="single"/>
              </w:rPr>
              <w:t>２から13の３までにより算定した単位数の1000分の59に相当する単位数</w:t>
            </w:r>
          </w:p>
          <w:p w14:paraId="5409A718"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562F76">
              <w:rPr>
                <w:rFonts w:ascii="ＭＳ 明朝" w:hAnsi="ＭＳ 明朝"/>
                <w:color w:val="auto"/>
              </w:rPr>
              <w:t xml:space="preserve">　</w:t>
            </w:r>
            <w:r w:rsidRPr="00562F76">
              <w:rPr>
                <w:rFonts w:ascii="ＭＳ 明朝" w:hAnsi="ＭＳ 明朝"/>
                <w:color w:val="auto"/>
                <w:u w:val="single"/>
              </w:rPr>
              <w:t>ハ　福祉・介護職員処遇改善加算(Ⅲ)</w:t>
            </w:r>
            <w:r w:rsidRPr="00562F76">
              <w:rPr>
                <w:rFonts w:ascii="ＭＳ 明朝" w:hAnsi="ＭＳ 明朝"/>
                <w:color w:val="auto"/>
              </w:rPr>
              <w:t xml:space="preserve">　</w:t>
            </w:r>
            <w:r w:rsidRPr="00562F76">
              <w:rPr>
                <w:rFonts w:ascii="ＭＳ 明朝" w:hAnsi="ＭＳ 明朝"/>
                <w:color w:val="auto"/>
                <w:u w:val="single"/>
              </w:rPr>
              <w:t>２から13の３までにより算定した単位数の1000分の33に相当する単位数</w:t>
            </w:r>
          </w:p>
          <w:p w14:paraId="115C1DF0"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F527FA" w14:textId="77777777" w:rsidR="0070597B" w:rsidRPr="00562F76"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562F76">
              <w:rPr>
                <w:rFonts w:ascii="ＭＳ 明朝" w:hAnsi="ＭＳ 明朝"/>
                <w:color w:val="auto"/>
                <w:u w:val="single"/>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w:t>
            </w:r>
            <w:r w:rsidRPr="00562F76">
              <w:rPr>
                <w:rFonts w:ascii="ＭＳ 明朝" w:hAnsi="ＭＳ 明朝"/>
                <w:strike/>
                <w:color w:val="auto"/>
                <w:u w:val="single"/>
              </w:rPr>
              <w:t>等</w:t>
            </w:r>
            <w:r w:rsidRPr="00562F76">
              <w:rPr>
                <w:rFonts w:ascii="ＭＳ 明朝" w:hAnsi="ＭＳ 明朝"/>
                <w:color w:val="auto"/>
                <w:u w:val="single"/>
              </w:rPr>
              <w:t>若しくは共生型児童発達支援事業所又は市町村長に届け出た基準該当児童発達支援事業所が、障害児に対し、指定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790B669A" w14:textId="77777777" w:rsidR="0070597B" w:rsidRPr="00562F76"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562F76">
              <w:rPr>
                <w:rFonts w:ascii="ＭＳ 明朝" w:hAnsi="ＭＳ 明朝"/>
                <w:color w:val="auto"/>
                <w:u w:val="single"/>
              </w:rPr>
              <w:t>イ　福祉・介護職員特定処遇改善特別加算（Ⅰ）</w:t>
            </w:r>
            <w:r w:rsidRPr="00562F76">
              <w:rPr>
                <w:rFonts w:ascii="ＭＳ 明朝" w:hAnsi="ＭＳ 明朝"/>
                <w:color w:val="auto"/>
              </w:rPr>
              <w:t xml:space="preserve">　</w:t>
            </w:r>
            <w:r w:rsidRPr="00562F76">
              <w:rPr>
                <w:rFonts w:ascii="ＭＳ 明朝" w:hAnsi="ＭＳ 明朝"/>
                <w:color w:val="auto"/>
                <w:u w:val="single"/>
              </w:rPr>
              <w:t>２から13の３までにより算定した単位数の1000分の13に相当する単位数</w:t>
            </w:r>
          </w:p>
          <w:p w14:paraId="456C1868" w14:textId="77777777" w:rsidR="0070597B" w:rsidRPr="00562F76"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562F76">
              <w:rPr>
                <w:rFonts w:ascii="ＭＳ 明朝" w:hAnsi="ＭＳ 明朝"/>
                <w:color w:val="auto"/>
                <w:u w:val="single"/>
              </w:rPr>
              <w:t>ロ　福祉・介護職員特定処遇改善特別加算（Ⅱ）</w:t>
            </w:r>
            <w:r w:rsidRPr="00562F76">
              <w:rPr>
                <w:rFonts w:ascii="ＭＳ 明朝" w:hAnsi="ＭＳ 明朝"/>
                <w:color w:val="auto"/>
              </w:rPr>
              <w:t xml:space="preserve">　</w:t>
            </w:r>
            <w:r w:rsidRPr="00562F76">
              <w:rPr>
                <w:rFonts w:ascii="ＭＳ 明朝" w:hAnsi="ＭＳ 明朝"/>
                <w:color w:val="auto"/>
                <w:u w:val="single"/>
              </w:rPr>
              <w:t>２から13の３までにより算定した単位数の1000分の10に相当する単位数</w:t>
            </w:r>
          </w:p>
          <w:p w14:paraId="51DC0949" w14:textId="77777777" w:rsidR="0070597B" w:rsidRPr="00562F76" w:rsidRDefault="0070597B" w:rsidP="0070597B">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14:paraId="015D05B2" w14:textId="77777777" w:rsidR="0070597B" w:rsidRPr="00681781" w:rsidRDefault="0070597B" w:rsidP="0070597B">
            <w:pPr>
              <w:kinsoku w:val="0"/>
              <w:autoSpaceDE w:val="0"/>
              <w:autoSpaceDN w:val="0"/>
              <w:adjustRightInd w:val="0"/>
              <w:snapToGrid w:val="0"/>
              <w:rPr>
                <w:rFonts w:ascii="ＭＳ 明朝" w:hAnsi="ＭＳ 明朝" w:hint="default"/>
                <w:color w:val="000000" w:themeColor="text1"/>
              </w:rPr>
            </w:pPr>
          </w:p>
        </w:tc>
        <w:tc>
          <w:tcPr>
            <w:tcW w:w="1649" w:type="dxa"/>
            <w:tcBorders>
              <w:bottom w:val="single" w:sz="4" w:space="0" w:color="auto"/>
            </w:tcBorders>
          </w:tcPr>
          <w:p w14:paraId="68B03EC6" w14:textId="77777777" w:rsidR="0070597B" w:rsidRPr="00554DFD" w:rsidRDefault="0070597B" w:rsidP="0070597B">
            <w:pPr>
              <w:kinsoku w:val="0"/>
              <w:autoSpaceDE w:val="0"/>
              <w:autoSpaceDN w:val="0"/>
              <w:adjustRightInd w:val="0"/>
              <w:snapToGrid w:val="0"/>
              <w:rPr>
                <w:rFonts w:ascii="ＭＳ 明朝" w:hAnsi="ＭＳ 明朝" w:hint="default"/>
                <w:color w:val="auto"/>
              </w:rPr>
            </w:pPr>
          </w:p>
        </w:tc>
      </w:tr>
    </w:tbl>
    <w:p w14:paraId="605E09B4" w14:textId="77777777" w:rsidR="008F3E7B" w:rsidRPr="004E4678" w:rsidRDefault="008F3E7B" w:rsidP="008F3E7B">
      <w:pPr>
        <w:adjustRightInd w:val="0"/>
        <w:snapToGrid w:val="0"/>
        <w:rPr>
          <w:rFonts w:hint="default"/>
          <w:color w:val="auto"/>
        </w:rPr>
      </w:pPr>
      <w:r w:rsidRPr="000B5CA2">
        <w:rPr>
          <w:color w:val="auto"/>
        </w:rPr>
        <w:lastRenderedPageBreak/>
        <w:t>（注）下線を付した項目が標準確認項目</w:t>
      </w:r>
    </w:p>
    <w:p w14:paraId="12A7226C" w14:textId="77777777" w:rsidR="000C7903" w:rsidRPr="007B5389" w:rsidRDefault="000C7903" w:rsidP="003217E2">
      <w:pPr>
        <w:adjustRightInd w:val="0"/>
        <w:snapToGrid w:val="0"/>
        <w:rPr>
          <w:rFonts w:hint="default"/>
          <w:color w:val="auto"/>
        </w:rPr>
      </w:pPr>
    </w:p>
    <w:sectPr w:rsidR="000C7903" w:rsidRPr="007B538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2E7" w14:textId="77777777" w:rsidR="00EC7030" w:rsidRDefault="00EC7030">
      <w:pPr>
        <w:spacing w:before="367"/>
        <w:rPr>
          <w:rFonts w:hint="default"/>
        </w:rPr>
      </w:pPr>
      <w:r>
        <w:continuationSeparator/>
      </w:r>
    </w:p>
  </w:endnote>
  <w:endnote w:type="continuationSeparator" w:id="0">
    <w:p w14:paraId="62F33CC9" w14:textId="77777777" w:rsidR="00EC7030" w:rsidRDefault="00EC703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D223" w14:textId="77777777" w:rsidR="005B3644" w:rsidRDefault="005B364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27B84E0" w14:textId="77777777" w:rsidR="005B3644" w:rsidRDefault="005B364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364A" w14:textId="77777777" w:rsidR="005B3644" w:rsidRDefault="005B3644">
    <w:pPr>
      <w:framePr w:wrap="auto" w:vAnchor="page" w:hAnchor="margin" w:xAlign="center" w:y="16286"/>
      <w:spacing w:line="0" w:lineRule="atLeast"/>
      <w:jc w:val="center"/>
      <w:rPr>
        <w:rFonts w:hint="default"/>
      </w:rPr>
    </w:pPr>
  </w:p>
  <w:p w14:paraId="1126AC3F" w14:textId="77777777" w:rsidR="005B3644" w:rsidRDefault="005B364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00B38">
      <w:rPr>
        <w:rFonts w:hint="default"/>
        <w:noProof/>
      </w:rPr>
      <w:t>- 1 -</w:t>
    </w:r>
    <w:r>
      <w:rPr>
        <w:rFonts w:hint="default"/>
      </w:rPr>
      <w:fldChar w:fldCharType="end"/>
    </w:r>
    <w:r>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4F85" w14:textId="77777777" w:rsidR="00EC7030" w:rsidRDefault="00EC7030">
      <w:pPr>
        <w:spacing w:before="367"/>
        <w:rPr>
          <w:rFonts w:hint="default"/>
        </w:rPr>
      </w:pPr>
      <w:r>
        <w:continuationSeparator/>
      </w:r>
    </w:p>
  </w:footnote>
  <w:footnote w:type="continuationSeparator" w:id="0">
    <w:p w14:paraId="3B8A6854" w14:textId="77777777" w:rsidR="00EC7030" w:rsidRDefault="00EC7030">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815"/>
    <w:multiLevelType w:val="hybridMultilevel"/>
    <w:tmpl w:val="5C161C0C"/>
    <w:lvl w:ilvl="0" w:tplc="094E417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5FD11456"/>
    <w:multiLevelType w:val="hybridMultilevel"/>
    <w:tmpl w:val="D572F702"/>
    <w:lvl w:ilvl="0" w:tplc="C5AAA6F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16cid:durableId="1300064120">
    <w:abstractNumId w:val="1"/>
  </w:num>
  <w:num w:numId="2" w16cid:durableId="921455361">
    <w:abstractNumId w:val="0"/>
  </w:num>
  <w:num w:numId="3" w16cid:durableId="28897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071A3"/>
    <w:rsid w:val="00010F1C"/>
    <w:rsid w:val="000147B5"/>
    <w:rsid w:val="00016545"/>
    <w:rsid w:val="00021212"/>
    <w:rsid w:val="000237FA"/>
    <w:rsid w:val="00034B5F"/>
    <w:rsid w:val="00034C85"/>
    <w:rsid w:val="00047E73"/>
    <w:rsid w:val="0006094B"/>
    <w:rsid w:val="00065836"/>
    <w:rsid w:val="0006622C"/>
    <w:rsid w:val="000666BC"/>
    <w:rsid w:val="00071F06"/>
    <w:rsid w:val="00080C01"/>
    <w:rsid w:val="00092C1A"/>
    <w:rsid w:val="00093A06"/>
    <w:rsid w:val="000A0854"/>
    <w:rsid w:val="000A7B47"/>
    <w:rsid w:val="000B1EE0"/>
    <w:rsid w:val="000B40BE"/>
    <w:rsid w:val="000B6737"/>
    <w:rsid w:val="000B7931"/>
    <w:rsid w:val="000B7EDA"/>
    <w:rsid w:val="000C4D2D"/>
    <w:rsid w:val="000C7903"/>
    <w:rsid w:val="000D234D"/>
    <w:rsid w:val="000D2CE4"/>
    <w:rsid w:val="000E4F12"/>
    <w:rsid w:val="000F11A4"/>
    <w:rsid w:val="000F5D0E"/>
    <w:rsid w:val="000F6444"/>
    <w:rsid w:val="000F6C0E"/>
    <w:rsid w:val="000F7608"/>
    <w:rsid w:val="001030D0"/>
    <w:rsid w:val="00104D6B"/>
    <w:rsid w:val="00113872"/>
    <w:rsid w:val="00122C81"/>
    <w:rsid w:val="00123185"/>
    <w:rsid w:val="00123DE5"/>
    <w:rsid w:val="00132569"/>
    <w:rsid w:val="0014236A"/>
    <w:rsid w:val="00142A3B"/>
    <w:rsid w:val="00145E61"/>
    <w:rsid w:val="00151A60"/>
    <w:rsid w:val="00163CAE"/>
    <w:rsid w:val="00164288"/>
    <w:rsid w:val="0016653C"/>
    <w:rsid w:val="0017064D"/>
    <w:rsid w:val="0017166C"/>
    <w:rsid w:val="001754BC"/>
    <w:rsid w:val="00176200"/>
    <w:rsid w:val="001822BD"/>
    <w:rsid w:val="00182960"/>
    <w:rsid w:val="00184A3B"/>
    <w:rsid w:val="001860A5"/>
    <w:rsid w:val="00187C86"/>
    <w:rsid w:val="001954F1"/>
    <w:rsid w:val="001A1E1E"/>
    <w:rsid w:val="001A2819"/>
    <w:rsid w:val="001A2C47"/>
    <w:rsid w:val="001A4AFB"/>
    <w:rsid w:val="001A65BD"/>
    <w:rsid w:val="001B0697"/>
    <w:rsid w:val="001B192D"/>
    <w:rsid w:val="001B26EB"/>
    <w:rsid w:val="001B3569"/>
    <w:rsid w:val="001B38D6"/>
    <w:rsid w:val="001B4505"/>
    <w:rsid w:val="001B4E67"/>
    <w:rsid w:val="001B5B50"/>
    <w:rsid w:val="001C23C6"/>
    <w:rsid w:val="001C3381"/>
    <w:rsid w:val="001C5018"/>
    <w:rsid w:val="001C6DFC"/>
    <w:rsid w:val="001C7282"/>
    <w:rsid w:val="001D32EC"/>
    <w:rsid w:val="001D4FA2"/>
    <w:rsid w:val="001E1D6C"/>
    <w:rsid w:val="001E3CBA"/>
    <w:rsid w:val="001F38A6"/>
    <w:rsid w:val="001F38CB"/>
    <w:rsid w:val="001F7ED8"/>
    <w:rsid w:val="00203145"/>
    <w:rsid w:val="0020355D"/>
    <w:rsid w:val="0020569C"/>
    <w:rsid w:val="00205AC3"/>
    <w:rsid w:val="002104D3"/>
    <w:rsid w:val="002165A5"/>
    <w:rsid w:val="0022314E"/>
    <w:rsid w:val="002314DD"/>
    <w:rsid w:val="002350EB"/>
    <w:rsid w:val="002350FC"/>
    <w:rsid w:val="00247656"/>
    <w:rsid w:val="0024773F"/>
    <w:rsid w:val="002507F8"/>
    <w:rsid w:val="002530EB"/>
    <w:rsid w:val="002616B0"/>
    <w:rsid w:val="00267952"/>
    <w:rsid w:val="0027132F"/>
    <w:rsid w:val="00273521"/>
    <w:rsid w:val="0027549D"/>
    <w:rsid w:val="002801B8"/>
    <w:rsid w:val="00280F47"/>
    <w:rsid w:val="002872D1"/>
    <w:rsid w:val="002939A3"/>
    <w:rsid w:val="002A0896"/>
    <w:rsid w:val="002A796F"/>
    <w:rsid w:val="002B2DDE"/>
    <w:rsid w:val="002B49C4"/>
    <w:rsid w:val="002C1827"/>
    <w:rsid w:val="002C45D0"/>
    <w:rsid w:val="002C5918"/>
    <w:rsid w:val="002D1002"/>
    <w:rsid w:val="002D2B8A"/>
    <w:rsid w:val="002D30BF"/>
    <w:rsid w:val="002D3B09"/>
    <w:rsid w:val="002D3FB0"/>
    <w:rsid w:val="002D7DD2"/>
    <w:rsid w:val="002E3278"/>
    <w:rsid w:val="002E5957"/>
    <w:rsid w:val="002E65C5"/>
    <w:rsid w:val="002E7256"/>
    <w:rsid w:val="002F0613"/>
    <w:rsid w:val="002F1506"/>
    <w:rsid w:val="002F428C"/>
    <w:rsid w:val="002F53D5"/>
    <w:rsid w:val="002F5B25"/>
    <w:rsid w:val="002F7231"/>
    <w:rsid w:val="003117F3"/>
    <w:rsid w:val="00312334"/>
    <w:rsid w:val="003217E2"/>
    <w:rsid w:val="00321854"/>
    <w:rsid w:val="00327D5E"/>
    <w:rsid w:val="00331695"/>
    <w:rsid w:val="00332C0C"/>
    <w:rsid w:val="00336353"/>
    <w:rsid w:val="00340691"/>
    <w:rsid w:val="00340FDA"/>
    <w:rsid w:val="00341CD5"/>
    <w:rsid w:val="00342770"/>
    <w:rsid w:val="00344534"/>
    <w:rsid w:val="00345083"/>
    <w:rsid w:val="00347826"/>
    <w:rsid w:val="00350CEC"/>
    <w:rsid w:val="0035650F"/>
    <w:rsid w:val="003579F4"/>
    <w:rsid w:val="00360A9A"/>
    <w:rsid w:val="0036156B"/>
    <w:rsid w:val="0036497F"/>
    <w:rsid w:val="00370417"/>
    <w:rsid w:val="00376F8E"/>
    <w:rsid w:val="00377C7D"/>
    <w:rsid w:val="00383A70"/>
    <w:rsid w:val="0038469C"/>
    <w:rsid w:val="00394AAD"/>
    <w:rsid w:val="00397DBE"/>
    <w:rsid w:val="003A316E"/>
    <w:rsid w:val="003A740F"/>
    <w:rsid w:val="003B2EA1"/>
    <w:rsid w:val="003B488C"/>
    <w:rsid w:val="003B78CE"/>
    <w:rsid w:val="003C42EF"/>
    <w:rsid w:val="003C4914"/>
    <w:rsid w:val="003C4D23"/>
    <w:rsid w:val="003C72AC"/>
    <w:rsid w:val="003C76CE"/>
    <w:rsid w:val="003D0BEA"/>
    <w:rsid w:val="003D26A9"/>
    <w:rsid w:val="003D2D7B"/>
    <w:rsid w:val="003D39FB"/>
    <w:rsid w:val="003D3E7A"/>
    <w:rsid w:val="003D60DC"/>
    <w:rsid w:val="003D6FC3"/>
    <w:rsid w:val="003E4ADB"/>
    <w:rsid w:val="003E55D8"/>
    <w:rsid w:val="003E7A98"/>
    <w:rsid w:val="003F34FE"/>
    <w:rsid w:val="00406021"/>
    <w:rsid w:val="00416821"/>
    <w:rsid w:val="004266AD"/>
    <w:rsid w:val="00431254"/>
    <w:rsid w:val="004329B7"/>
    <w:rsid w:val="0043392E"/>
    <w:rsid w:val="00435778"/>
    <w:rsid w:val="004430E0"/>
    <w:rsid w:val="00444D72"/>
    <w:rsid w:val="00461AB9"/>
    <w:rsid w:val="00462691"/>
    <w:rsid w:val="00465DC4"/>
    <w:rsid w:val="00466A03"/>
    <w:rsid w:val="00472306"/>
    <w:rsid w:val="00472DDA"/>
    <w:rsid w:val="00480CEE"/>
    <w:rsid w:val="00483B53"/>
    <w:rsid w:val="00484659"/>
    <w:rsid w:val="0048616C"/>
    <w:rsid w:val="0048639C"/>
    <w:rsid w:val="004949EE"/>
    <w:rsid w:val="004A29A8"/>
    <w:rsid w:val="004A3BEF"/>
    <w:rsid w:val="004A4D55"/>
    <w:rsid w:val="004B0743"/>
    <w:rsid w:val="004B2259"/>
    <w:rsid w:val="004C530E"/>
    <w:rsid w:val="004D2D5E"/>
    <w:rsid w:val="004E2392"/>
    <w:rsid w:val="004E39B3"/>
    <w:rsid w:val="004E6FD1"/>
    <w:rsid w:val="004F0032"/>
    <w:rsid w:val="004F07C7"/>
    <w:rsid w:val="004F0D26"/>
    <w:rsid w:val="00500B38"/>
    <w:rsid w:val="00503B4C"/>
    <w:rsid w:val="00503CFC"/>
    <w:rsid w:val="0051147A"/>
    <w:rsid w:val="00511C34"/>
    <w:rsid w:val="00512140"/>
    <w:rsid w:val="00512CEB"/>
    <w:rsid w:val="00514CB0"/>
    <w:rsid w:val="0051583E"/>
    <w:rsid w:val="005160B9"/>
    <w:rsid w:val="00517187"/>
    <w:rsid w:val="00521D15"/>
    <w:rsid w:val="00525AFD"/>
    <w:rsid w:val="00527BFA"/>
    <w:rsid w:val="005309FA"/>
    <w:rsid w:val="00530BE1"/>
    <w:rsid w:val="0053299F"/>
    <w:rsid w:val="00532D87"/>
    <w:rsid w:val="00533015"/>
    <w:rsid w:val="0053313F"/>
    <w:rsid w:val="0053624E"/>
    <w:rsid w:val="00540FC9"/>
    <w:rsid w:val="00552B9A"/>
    <w:rsid w:val="00554DFD"/>
    <w:rsid w:val="00555EBB"/>
    <w:rsid w:val="00562F76"/>
    <w:rsid w:val="005659B6"/>
    <w:rsid w:val="00567916"/>
    <w:rsid w:val="00570F71"/>
    <w:rsid w:val="00572996"/>
    <w:rsid w:val="00575B8D"/>
    <w:rsid w:val="0057774A"/>
    <w:rsid w:val="00590AC2"/>
    <w:rsid w:val="00591F65"/>
    <w:rsid w:val="00594FC3"/>
    <w:rsid w:val="00595160"/>
    <w:rsid w:val="0059662D"/>
    <w:rsid w:val="00596A43"/>
    <w:rsid w:val="00597E86"/>
    <w:rsid w:val="005A26F4"/>
    <w:rsid w:val="005A27DE"/>
    <w:rsid w:val="005A5386"/>
    <w:rsid w:val="005B3644"/>
    <w:rsid w:val="005C06D1"/>
    <w:rsid w:val="005C2C57"/>
    <w:rsid w:val="005C3E62"/>
    <w:rsid w:val="005C5185"/>
    <w:rsid w:val="005C5299"/>
    <w:rsid w:val="005C6D30"/>
    <w:rsid w:val="005D18C5"/>
    <w:rsid w:val="005D5F9A"/>
    <w:rsid w:val="005D7342"/>
    <w:rsid w:val="005E078D"/>
    <w:rsid w:val="005E6BB0"/>
    <w:rsid w:val="006041B7"/>
    <w:rsid w:val="00604AB1"/>
    <w:rsid w:val="00612B36"/>
    <w:rsid w:val="00612E89"/>
    <w:rsid w:val="006165D4"/>
    <w:rsid w:val="006166F7"/>
    <w:rsid w:val="00620DF0"/>
    <w:rsid w:val="006241C5"/>
    <w:rsid w:val="00627994"/>
    <w:rsid w:val="00633042"/>
    <w:rsid w:val="00633B83"/>
    <w:rsid w:val="00634174"/>
    <w:rsid w:val="00634932"/>
    <w:rsid w:val="006362F1"/>
    <w:rsid w:val="006400B4"/>
    <w:rsid w:val="00640DA6"/>
    <w:rsid w:val="00641096"/>
    <w:rsid w:val="0064142E"/>
    <w:rsid w:val="00645E59"/>
    <w:rsid w:val="00650A14"/>
    <w:rsid w:val="006533F3"/>
    <w:rsid w:val="00656FBF"/>
    <w:rsid w:val="00657785"/>
    <w:rsid w:val="0066482C"/>
    <w:rsid w:val="00665B13"/>
    <w:rsid w:val="006667E0"/>
    <w:rsid w:val="00674CED"/>
    <w:rsid w:val="0067754F"/>
    <w:rsid w:val="00677646"/>
    <w:rsid w:val="00680DBC"/>
    <w:rsid w:val="00681781"/>
    <w:rsid w:val="006828E1"/>
    <w:rsid w:val="0068355B"/>
    <w:rsid w:val="00686CF8"/>
    <w:rsid w:val="00690302"/>
    <w:rsid w:val="0069163E"/>
    <w:rsid w:val="00692482"/>
    <w:rsid w:val="0069433D"/>
    <w:rsid w:val="00695E30"/>
    <w:rsid w:val="006962A0"/>
    <w:rsid w:val="006A17D9"/>
    <w:rsid w:val="006A1C58"/>
    <w:rsid w:val="006A2D19"/>
    <w:rsid w:val="006A4D26"/>
    <w:rsid w:val="006A5E54"/>
    <w:rsid w:val="006B2935"/>
    <w:rsid w:val="006B3969"/>
    <w:rsid w:val="006B49B2"/>
    <w:rsid w:val="006B4B79"/>
    <w:rsid w:val="006C44BE"/>
    <w:rsid w:val="006C4A83"/>
    <w:rsid w:val="006D272A"/>
    <w:rsid w:val="006D42CB"/>
    <w:rsid w:val="006D592A"/>
    <w:rsid w:val="006D6ED3"/>
    <w:rsid w:val="006D7DD0"/>
    <w:rsid w:val="006E104A"/>
    <w:rsid w:val="006E2804"/>
    <w:rsid w:val="006F4FBB"/>
    <w:rsid w:val="007028D9"/>
    <w:rsid w:val="00704CF2"/>
    <w:rsid w:val="0070597B"/>
    <w:rsid w:val="00706092"/>
    <w:rsid w:val="0070795A"/>
    <w:rsid w:val="00712004"/>
    <w:rsid w:val="00715DE3"/>
    <w:rsid w:val="00716CC7"/>
    <w:rsid w:val="00717DC5"/>
    <w:rsid w:val="00732274"/>
    <w:rsid w:val="00732A8C"/>
    <w:rsid w:val="007510EC"/>
    <w:rsid w:val="00751BEC"/>
    <w:rsid w:val="007531C9"/>
    <w:rsid w:val="00753B30"/>
    <w:rsid w:val="00756799"/>
    <w:rsid w:val="0076082E"/>
    <w:rsid w:val="007628CD"/>
    <w:rsid w:val="00773464"/>
    <w:rsid w:val="007741C1"/>
    <w:rsid w:val="007742E6"/>
    <w:rsid w:val="00774990"/>
    <w:rsid w:val="00777E74"/>
    <w:rsid w:val="0078703A"/>
    <w:rsid w:val="0079237F"/>
    <w:rsid w:val="00794517"/>
    <w:rsid w:val="007947BC"/>
    <w:rsid w:val="00796336"/>
    <w:rsid w:val="007A47BA"/>
    <w:rsid w:val="007B1C85"/>
    <w:rsid w:val="007B3563"/>
    <w:rsid w:val="007B5389"/>
    <w:rsid w:val="007C4090"/>
    <w:rsid w:val="007D203C"/>
    <w:rsid w:val="007D3323"/>
    <w:rsid w:val="007D54EE"/>
    <w:rsid w:val="007E2645"/>
    <w:rsid w:val="007E2703"/>
    <w:rsid w:val="007E5086"/>
    <w:rsid w:val="007E65A0"/>
    <w:rsid w:val="007F0D58"/>
    <w:rsid w:val="007F57B6"/>
    <w:rsid w:val="007F58D7"/>
    <w:rsid w:val="007F6AE8"/>
    <w:rsid w:val="0080317A"/>
    <w:rsid w:val="0080756C"/>
    <w:rsid w:val="008101C1"/>
    <w:rsid w:val="00814502"/>
    <w:rsid w:val="00817E2B"/>
    <w:rsid w:val="00826C27"/>
    <w:rsid w:val="0082777A"/>
    <w:rsid w:val="00831F8F"/>
    <w:rsid w:val="00837A30"/>
    <w:rsid w:val="00843B37"/>
    <w:rsid w:val="00845704"/>
    <w:rsid w:val="00845FF4"/>
    <w:rsid w:val="00853678"/>
    <w:rsid w:val="008541E9"/>
    <w:rsid w:val="0085488A"/>
    <w:rsid w:val="008573B8"/>
    <w:rsid w:val="00860FDD"/>
    <w:rsid w:val="0086125B"/>
    <w:rsid w:val="00861355"/>
    <w:rsid w:val="008626D7"/>
    <w:rsid w:val="00865713"/>
    <w:rsid w:val="008669BD"/>
    <w:rsid w:val="00876546"/>
    <w:rsid w:val="008830AC"/>
    <w:rsid w:val="00884848"/>
    <w:rsid w:val="00886500"/>
    <w:rsid w:val="00890F0B"/>
    <w:rsid w:val="008920CE"/>
    <w:rsid w:val="00894DF4"/>
    <w:rsid w:val="008950F2"/>
    <w:rsid w:val="00897981"/>
    <w:rsid w:val="008A6C4F"/>
    <w:rsid w:val="008A76B0"/>
    <w:rsid w:val="008B21B7"/>
    <w:rsid w:val="008B5873"/>
    <w:rsid w:val="008B7ABC"/>
    <w:rsid w:val="008C3803"/>
    <w:rsid w:val="008D7ED2"/>
    <w:rsid w:val="008E0095"/>
    <w:rsid w:val="008E7AE6"/>
    <w:rsid w:val="008F19E6"/>
    <w:rsid w:val="008F1A3B"/>
    <w:rsid w:val="008F1B97"/>
    <w:rsid w:val="008F3E7B"/>
    <w:rsid w:val="008F620C"/>
    <w:rsid w:val="009015C4"/>
    <w:rsid w:val="00906086"/>
    <w:rsid w:val="00906E8E"/>
    <w:rsid w:val="00907B4D"/>
    <w:rsid w:val="00911258"/>
    <w:rsid w:val="0091485F"/>
    <w:rsid w:val="009158A1"/>
    <w:rsid w:val="00915EBE"/>
    <w:rsid w:val="00923A8C"/>
    <w:rsid w:val="00924E75"/>
    <w:rsid w:val="00927EDB"/>
    <w:rsid w:val="0093016B"/>
    <w:rsid w:val="0094618E"/>
    <w:rsid w:val="00950D71"/>
    <w:rsid w:val="0095187B"/>
    <w:rsid w:val="00952240"/>
    <w:rsid w:val="00962496"/>
    <w:rsid w:val="009626B9"/>
    <w:rsid w:val="009628B2"/>
    <w:rsid w:val="009672C8"/>
    <w:rsid w:val="00971EDA"/>
    <w:rsid w:val="009735F9"/>
    <w:rsid w:val="00973CF0"/>
    <w:rsid w:val="009750A8"/>
    <w:rsid w:val="009751E4"/>
    <w:rsid w:val="00975768"/>
    <w:rsid w:val="00976D88"/>
    <w:rsid w:val="00982F49"/>
    <w:rsid w:val="00984EE9"/>
    <w:rsid w:val="009869DE"/>
    <w:rsid w:val="00990022"/>
    <w:rsid w:val="00992F7B"/>
    <w:rsid w:val="00993745"/>
    <w:rsid w:val="009960F1"/>
    <w:rsid w:val="009A4116"/>
    <w:rsid w:val="009A5AC2"/>
    <w:rsid w:val="009B226C"/>
    <w:rsid w:val="009B5A87"/>
    <w:rsid w:val="009B62E2"/>
    <w:rsid w:val="009C077B"/>
    <w:rsid w:val="009C61A4"/>
    <w:rsid w:val="009C776B"/>
    <w:rsid w:val="009C7E31"/>
    <w:rsid w:val="009D444A"/>
    <w:rsid w:val="009D44D4"/>
    <w:rsid w:val="009D4F61"/>
    <w:rsid w:val="009D65F3"/>
    <w:rsid w:val="009D7A86"/>
    <w:rsid w:val="009D7E91"/>
    <w:rsid w:val="009E17DC"/>
    <w:rsid w:val="009E3337"/>
    <w:rsid w:val="009E43BB"/>
    <w:rsid w:val="009E7563"/>
    <w:rsid w:val="009F2146"/>
    <w:rsid w:val="009F27FE"/>
    <w:rsid w:val="009F2CD8"/>
    <w:rsid w:val="009F48CA"/>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550"/>
    <w:rsid w:val="00A16604"/>
    <w:rsid w:val="00A16671"/>
    <w:rsid w:val="00A16713"/>
    <w:rsid w:val="00A21600"/>
    <w:rsid w:val="00A31244"/>
    <w:rsid w:val="00A33EDA"/>
    <w:rsid w:val="00A348BD"/>
    <w:rsid w:val="00A4078F"/>
    <w:rsid w:val="00A44C13"/>
    <w:rsid w:val="00A473C3"/>
    <w:rsid w:val="00A52025"/>
    <w:rsid w:val="00A5293C"/>
    <w:rsid w:val="00A57C56"/>
    <w:rsid w:val="00A619B1"/>
    <w:rsid w:val="00A6384E"/>
    <w:rsid w:val="00A6573E"/>
    <w:rsid w:val="00A70BE0"/>
    <w:rsid w:val="00A7347F"/>
    <w:rsid w:val="00A7450F"/>
    <w:rsid w:val="00A75219"/>
    <w:rsid w:val="00A75F01"/>
    <w:rsid w:val="00A855BA"/>
    <w:rsid w:val="00A933BF"/>
    <w:rsid w:val="00A97A90"/>
    <w:rsid w:val="00AA6361"/>
    <w:rsid w:val="00AB642D"/>
    <w:rsid w:val="00AC0A41"/>
    <w:rsid w:val="00AC2783"/>
    <w:rsid w:val="00AC577E"/>
    <w:rsid w:val="00AD03D1"/>
    <w:rsid w:val="00AD0908"/>
    <w:rsid w:val="00AD5049"/>
    <w:rsid w:val="00AE1438"/>
    <w:rsid w:val="00AE2496"/>
    <w:rsid w:val="00AE31FA"/>
    <w:rsid w:val="00AE33F8"/>
    <w:rsid w:val="00AF0D40"/>
    <w:rsid w:val="00AF1113"/>
    <w:rsid w:val="00AF13A6"/>
    <w:rsid w:val="00AF3DDD"/>
    <w:rsid w:val="00AF4396"/>
    <w:rsid w:val="00B01336"/>
    <w:rsid w:val="00B0446A"/>
    <w:rsid w:val="00B0610B"/>
    <w:rsid w:val="00B066C8"/>
    <w:rsid w:val="00B1473A"/>
    <w:rsid w:val="00B303E7"/>
    <w:rsid w:val="00B30991"/>
    <w:rsid w:val="00B3211C"/>
    <w:rsid w:val="00B332A1"/>
    <w:rsid w:val="00B3369A"/>
    <w:rsid w:val="00B339F9"/>
    <w:rsid w:val="00B44BA2"/>
    <w:rsid w:val="00B44BA3"/>
    <w:rsid w:val="00B4576D"/>
    <w:rsid w:val="00B52416"/>
    <w:rsid w:val="00B61AFC"/>
    <w:rsid w:val="00B62918"/>
    <w:rsid w:val="00B64FB3"/>
    <w:rsid w:val="00B71B2C"/>
    <w:rsid w:val="00B72939"/>
    <w:rsid w:val="00B76D71"/>
    <w:rsid w:val="00B80397"/>
    <w:rsid w:val="00B837AF"/>
    <w:rsid w:val="00B854C6"/>
    <w:rsid w:val="00B90F4F"/>
    <w:rsid w:val="00B91F27"/>
    <w:rsid w:val="00B95B45"/>
    <w:rsid w:val="00B96860"/>
    <w:rsid w:val="00B97CBC"/>
    <w:rsid w:val="00BA0D42"/>
    <w:rsid w:val="00BA0E12"/>
    <w:rsid w:val="00BA1A4D"/>
    <w:rsid w:val="00BA461D"/>
    <w:rsid w:val="00BB1D6C"/>
    <w:rsid w:val="00BB4F43"/>
    <w:rsid w:val="00BB710D"/>
    <w:rsid w:val="00BC0B2E"/>
    <w:rsid w:val="00BC309D"/>
    <w:rsid w:val="00BC3F72"/>
    <w:rsid w:val="00BC71E4"/>
    <w:rsid w:val="00BC7C03"/>
    <w:rsid w:val="00BD3CBF"/>
    <w:rsid w:val="00BD70FB"/>
    <w:rsid w:val="00BD78F2"/>
    <w:rsid w:val="00BE034C"/>
    <w:rsid w:val="00BE213C"/>
    <w:rsid w:val="00BE5E21"/>
    <w:rsid w:val="00BF1D2D"/>
    <w:rsid w:val="00BF211D"/>
    <w:rsid w:val="00C0082C"/>
    <w:rsid w:val="00C033A0"/>
    <w:rsid w:val="00C03B9C"/>
    <w:rsid w:val="00C045FB"/>
    <w:rsid w:val="00C06CB6"/>
    <w:rsid w:val="00C129E2"/>
    <w:rsid w:val="00C22932"/>
    <w:rsid w:val="00C236EB"/>
    <w:rsid w:val="00C304B4"/>
    <w:rsid w:val="00C3203E"/>
    <w:rsid w:val="00C330CD"/>
    <w:rsid w:val="00C355D4"/>
    <w:rsid w:val="00C405ED"/>
    <w:rsid w:val="00C4209D"/>
    <w:rsid w:val="00C43D44"/>
    <w:rsid w:val="00C46186"/>
    <w:rsid w:val="00C462A0"/>
    <w:rsid w:val="00C47E91"/>
    <w:rsid w:val="00C5092A"/>
    <w:rsid w:val="00C56C0A"/>
    <w:rsid w:val="00C615A3"/>
    <w:rsid w:val="00C6404D"/>
    <w:rsid w:val="00C66781"/>
    <w:rsid w:val="00C76B18"/>
    <w:rsid w:val="00C7746B"/>
    <w:rsid w:val="00C810AE"/>
    <w:rsid w:val="00C81F48"/>
    <w:rsid w:val="00C84B3B"/>
    <w:rsid w:val="00C9181C"/>
    <w:rsid w:val="00C9350C"/>
    <w:rsid w:val="00C93E45"/>
    <w:rsid w:val="00C94AD0"/>
    <w:rsid w:val="00C94CEC"/>
    <w:rsid w:val="00CA179F"/>
    <w:rsid w:val="00CA18A3"/>
    <w:rsid w:val="00CB28C8"/>
    <w:rsid w:val="00CB5B7C"/>
    <w:rsid w:val="00CB68F0"/>
    <w:rsid w:val="00CC0CCD"/>
    <w:rsid w:val="00CC4F90"/>
    <w:rsid w:val="00CD16A5"/>
    <w:rsid w:val="00CD1BB1"/>
    <w:rsid w:val="00CD5FFD"/>
    <w:rsid w:val="00CD64F1"/>
    <w:rsid w:val="00CE0BEC"/>
    <w:rsid w:val="00CE3FD4"/>
    <w:rsid w:val="00CE465F"/>
    <w:rsid w:val="00D00BD1"/>
    <w:rsid w:val="00D01C6A"/>
    <w:rsid w:val="00D04B7B"/>
    <w:rsid w:val="00D1134E"/>
    <w:rsid w:val="00D13EFC"/>
    <w:rsid w:val="00D2097C"/>
    <w:rsid w:val="00D20DBC"/>
    <w:rsid w:val="00D21C04"/>
    <w:rsid w:val="00D22F5E"/>
    <w:rsid w:val="00D24163"/>
    <w:rsid w:val="00D26698"/>
    <w:rsid w:val="00D3299F"/>
    <w:rsid w:val="00D34C71"/>
    <w:rsid w:val="00D375FB"/>
    <w:rsid w:val="00D4167A"/>
    <w:rsid w:val="00D500C1"/>
    <w:rsid w:val="00D51270"/>
    <w:rsid w:val="00D5149F"/>
    <w:rsid w:val="00D52F7F"/>
    <w:rsid w:val="00D57775"/>
    <w:rsid w:val="00D61264"/>
    <w:rsid w:val="00D72153"/>
    <w:rsid w:val="00D7719F"/>
    <w:rsid w:val="00D81F72"/>
    <w:rsid w:val="00D932BE"/>
    <w:rsid w:val="00D93D3A"/>
    <w:rsid w:val="00D94814"/>
    <w:rsid w:val="00DA0252"/>
    <w:rsid w:val="00DA5B68"/>
    <w:rsid w:val="00DB6669"/>
    <w:rsid w:val="00DB6A23"/>
    <w:rsid w:val="00DB7B7E"/>
    <w:rsid w:val="00DD21DB"/>
    <w:rsid w:val="00DE3596"/>
    <w:rsid w:val="00DF4F74"/>
    <w:rsid w:val="00DF637C"/>
    <w:rsid w:val="00DF6FC9"/>
    <w:rsid w:val="00DF780A"/>
    <w:rsid w:val="00E0375F"/>
    <w:rsid w:val="00E10275"/>
    <w:rsid w:val="00E33490"/>
    <w:rsid w:val="00E34809"/>
    <w:rsid w:val="00E354AD"/>
    <w:rsid w:val="00E37165"/>
    <w:rsid w:val="00E419D4"/>
    <w:rsid w:val="00E420C3"/>
    <w:rsid w:val="00E524E6"/>
    <w:rsid w:val="00E537D1"/>
    <w:rsid w:val="00E548F2"/>
    <w:rsid w:val="00E55515"/>
    <w:rsid w:val="00E6279F"/>
    <w:rsid w:val="00E657BD"/>
    <w:rsid w:val="00E718A6"/>
    <w:rsid w:val="00E77AA4"/>
    <w:rsid w:val="00E80F25"/>
    <w:rsid w:val="00E815AE"/>
    <w:rsid w:val="00E82109"/>
    <w:rsid w:val="00E8327A"/>
    <w:rsid w:val="00E85F19"/>
    <w:rsid w:val="00E92827"/>
    <w:rsid w:val="00E935ED"/>
    <w:rsid w:val="00E95496"/>
    <w:rsid w:val="00EA324F"/>
    <w:rsid w:val="00EA3E5F"/>
    <w:rsid w:val="00EA47FD"/>
    <w:rsid w:val="00EA4E9D"/>
    <w:rsid w:val="00EA79DE"/>
    <w:rsid w:val="00EB5B7C"/>
    <w:rsid w:val="00EB7F29"/>
    <w:rsid w:val="00EC0577"/>
    <w:rsid w:val="00EC0D20"/>
    <w:rsid w:val="00EC4E08"/>
    <w:rsid w:val="00EC7030"/>
    <w:rsid w:val="00ED17A3"/>
    <w:rsid w:val="00ED2A54"/>
    <w:rsid w:val="00ED2CC4"/>
    <w:rsid w:val="00ED42E3"/>
    <w:rsid w:val="00ED7388"/>
    <w:rsid w:val="00EE02BE"/>
    <w:rsid w:val="00EE3F4A"/>
    <w:rsid w:val="00EE4771"/>
    <w:rsid w:val="00EE79A8"/>
    <w:rsid w:val="00EE7A4C"/>
    <w:rsid w:val="00EF1A36"/>
    <w:rsid w:val="00EF4ADC"/>
    <w:rsid w:val="00EF59C8"/>
    <w:rsid w:val="00F005E2"/>
    <w:rsid w:val="00F01FB7"/>
    <w:rsid w:val="00F024D1"/>
    <w:rsid w:val="00F043CF"/>
    <w:rsid w:val="00F100EA"/>
    <w:rsid w:val="00F13B2F"/>
    <w:rsid w:val="00F31EE2"/>
    <w:rsid w:val="00F37D35"/>
    <w:rsid w:val="00F41B64"/>
    <w:rsid w:val="00F44FE8"/>
    <w:rsid w:val="00F46E63"/>
    <w:rsid w:val="00F521ED"/>
    <w:rsid w:val="00F54CF1"/>
    <w:rsid w:val="00F57815"/>
    <w:rsid w:val="00F7724A"/>
    <w:rsid w:val="00F819D1"/>
    <w:rsid w:val="00F844A4"/>
    <w:rsid w:val="00F86BAD"/>
    <w:rsid w:val="00F92427"/>
    <w:rsid w:val="00F92C81"/>
    <w:rsid w:val="00F93F2D"/>
    <w:rsid w:val="00F94CFD"/>
    <w:rsid w:val="00F9794D"/>
    <w:rsid w:val="00FA5DAC"/>
    <w:rsid w:val="00FB2708"/>
    <w:rsid w:val="00FB2DC5"/>
    <w:rsid w:val="00FB5A7E"/>
    <w:rsid w:val="00FB67F8"/>
    <w:rsid w:val="00FC18F5"/>
    <w:rsid w:val="00FC32DE"/>
    <w:rsid w:val="00FC4A35"/>
    <w:rsid w:val="00FC5781"/>
    <w:rsid w:val="00FD0752"/>
    <w:rsid w:val="00FD3A53"/>
    <w:rsid w:val="00FD41A7"/>
    <w:rsid w:val="00FD5C4A"/>
    <w:rsid w:val="00FE25F1"/>
    <w:rsid w:val="00FE35C2"/>
    <w:rsid w:val="00FE61BD"/>
    <w:rsid w:val="00FF2D3F"/>
    <w:rsid w:val="00FF4B57"/>
    <w:rsid w:val="00FF4F4F"/>
    <w:rsid w:val="00FF55EA"/>
    <w:rsid w:val="00FF564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B30A5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6B83-23C4-4FEA-A8E0-AAB03B38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59</Pages>
  <Words>7484</Words>
  <Characters>42661</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平舘 新也</cp:lastModifiedBy>
  <cp:revision>115</cp:revision>
  <cp:lastPrinted>2022-03-07T10:02:00Z</cp:lastPrinted>
  <dcterms:created xsi:type="dcterms:W3CDTF">2020-03-31T04:00:00Z</dcterms:created>
  <dcterms:modified xsi:type="dcterms:W3CDTF">2023-03-31T06:09:00Z</dcterms:modified>
</cp:coreProperties>
</file>