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68" w:rsidRPr="00D16A95" w:rsidRDefault="005A0FFB" w:rsidP="00BE2857">
      <w:pPr>
        <w:tabs>
          <w:tab w:val="left" w:pos="2970"/>
        </w:tabs>
        <w:wordWrap w:val="0"/>
        <w:overflowPunct/>
        <w:autoSpaceDE w:val="0"/>
        <w:autoSpaceDN w:val="0"/>
        <w:jc w:val="left"/>
        <w:textAlignment w:val="center"/>
        <w:rPr>
          <w:rFonts w:ascii="ＭＳ 明朝" w:hAnsi="Century"/>
          <w:color w:val="000000" w:themeColor="text1"/>
          <w:kern w:val="2"/>
          <w:sz w:val="21"/>
          <w:szCs w:val="21"/>
        </w:rPr>
      </w:pPr>
      <w:r w:rsidRPr="005A0FFB">
        <w:rPr>
          <w:rFonts w:ascii="ＭＳ ゴシック" w:eastAsia="ＭＳ ゴシック" w:hAnsi="ＭＳ ゴシック" w:hint="eastAsia"/>
          <w:color w:val="000000" w:themeColor="text1"/>
          <w:kern w:val="2"/>
          <w:sz w:val="21"/>
          <w:szCs w:val="21"/>
        </w:rPr>
        <w:t>第九号様式（第十条）</w:t>
      </w:r>
    </w:p>
    <w:p w:rsidR="00013B9D" w:rsidRPr="00F404D6" w:rsidRDefault="004C31C6">
      <w:pPr>
        <w:adjustRightInd/>
        <w:spacing w:line="404" w:lineRule="exact"/>
        <w:jc w:val="center"/>
        <w:rPr>
          <w:rFonts w:ascii="ＭＳ 明朝" w:cs="Times New Roman"/>
          <w:spacing w:val="30"/>
          <w:sz w:val="22"/>
          <w:szCs w:val="22"/>
        </w:rPr>
      </w:pPr>
      <w:r w:rsidRPr="004C31C6">
        <w:rPr>
          <w:rFonts w:hint="eastAsia"/>
          <w:b/>
          <w:bCs/>
          <w:spacing w:val="30"/>
          <w:sz w:val="28"/>
          <w:szCs w:val="28"/>
        </w:rPr>
        <w:t xml:space="preserve">保安教育計画認可申請書　　　　　　　　　　　　　　　</w:t>
      </w:r>
    </w:p>
    <w:p w:rsidR="00013B9D" w:rsidRPr="004C31C6"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9C690C" w:rsidRDefault="00013B9D" w:rsidP="00D43334">
      <w:pPr>
        <w:adjustRightInd/>
        <w:rPr>
          <w:sz w:val="22"/>
          <w:szCs w:val="22"/>
        </w:rPr>
      </w:pPr>
      <w:r>
        <w:rPr>
          <w:rFonts w:hint="eastAsia"/>
          <w:sz w:val="22"/>
          <w:szCs w:val="22"/>
        </w:rPr>
        <w:t xml:space="preserve">　　　　　　　　　　　　　　　　　　</w:t>
      </w:r>
      <w:r w:rsidR="009C690C">
        <w:rPr>
          <w:rFonts w:hint="eastAsia"/>
          <w:sz w:val="22"/>
          <w:szCs w:val="22"/>
        </w:rPr>
        <w:t xml:space="preserve">　住　　所</w:t>
      </w:r>
    </w:p>
    <w:p w:rsidR="00D43334" w:rsidRDefault="00575FED" w:rsidP="009C690C">
      <w:pPr>
        <w:adjustRightInd/>
        <w:ind w:firstLineChars="1900" w:firstLine="4940"/>
        <w:rPr>
          <w:sz w:val="22"/>
          <w:szCs w:val="22"/>
        </w:rPr>
      </w:pPr>
      <w:r>
        <w:rPr>
          <w:rFonts w:hint="eastAsia"/>
          <w:sz w:val="22"/>
          <w:szCs w:val="22"/>
        </w:rPr>
        <w:t>名　　称</w:t>
      </w:r>
    </w:p>
    <w:p w:rsidR="00575FED" w:rsidRDefault="00575FED" w:rsidP="009C690C">
      <w:pPr>
        <w:adjustRightInd/>
        <w:ind w:firstLineChars="1900" w:firstLine="4940"/>
        <w:rPr>
          <w:sz w:val="22"/>
          <w:szCs w:val="22"/>
        </w:rPr>
      </w:pP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Pr>
          <w:rFonts w:hint="eastAsia"/>
          <w:sz w:val="22"/>
          <w:szCs w:val="22"/>
        </w:rPr>
        <w:t>者</w:t>
      </w:r>
    </w:p>
    <w:p w:rsidR="00E050DB" w:rsidRPr="009C690C" w:rsidRDefault="00E050DB">
      <w:pPr>
        <w:adjustRightInd/>
        <w:rPr>
          <w:sz w:val="22"/>
          <w:szCs w:val="22"/>
        </w:rPr>
      </w:pPr>
    </w:p>
    <w:p w:rsidR="00816ACC" w:rsidRDefault="004C31C6" w:rsidP="00F15D67">
      <w:pPr>
        <w:adjustRightInd/>
        <w:ind w:firstLineChars="100" w:firstLine="220"/>
        <w:rPr>
          <w:rFonts w:ascii="ＭＳ 明朝" w:cs="Times New Roman"/>
          <w:spacing w:val="-20"/>
          <w:sz w:val="22"/>
          <w:szCs w:val="22"/>
        </w:rPr>
      </w:pPr>
      <w:r w:rsidRPr="004C31C6">
        <w:rPr>
          <w:rFonts w:ascii="ＭＳ 明朝" w:cs="Times New Roman" w:hint="eastAsia"/>
          <w:spacing w:val="-20"/>
          <w:sz w:val="22"/>
          <w:szCs w:val="22"/>
        </w:rPr>
        <w:t>当　　従業員に対する火薬類取扱保安のための保安教育計画を別紙のとおり定めたので認可されたく、火薬類取締法第29条の規定により申請します。</w:t>
      </w:r>
      <w:bookmarkStart w:id="0" w:name="_GoBack"/>
      <w:bookmarkEnd w:id="0"/>
    </w:p>
    <w:p w:rsidR="009C690C" w:rsidRDefault="009C690C" w:rsidP="00F15D67">
      <w:pPr>
        <w:adjustRightInd/>
        <w:ind w:firstLineChars="100" w:firstLine="220"/>
        <w:rPr>
          <w:rFonts w:ascii="ＭＳ 明朝" w:cs="Times New Roman"/>
          <w:spacing w:val="-20"/>
          <w:sz w:val="22"/>
          <w:szCs w:val="22"/>
        </w:rPr>
      </w:pPr>
    </w:p>
    <w:tbl>
      <w:tblPr>
        <w:tblW w:w="9299" w:type="dxa"/>
        <w:tblInd w:w="18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10"/>
        <w:gridCol w:w="6389"/>
      </w:tblGrid>
      <w:tr w:rsidR="009C690C" w:rsidTr="00AD6FB3">
        <w:trPr>
          <w:trHeight w:val="1247"/>
        </w:trPr>
        <w:tc>
          <w:tcPr>
            <w:tcW w:w="2910" w:type="dxa"/>
            <w:vAlign w:val="center"/>
          </w:tcPr>
          <w:p w:rsidR="009C690C" w:rsidRDefault="009C690C" w:rsidP="0074195E">
            <w:pPr>
              <w:suppressAutoHyphens/>
              <w:kinsoku w:val="0"/>
              <w:autoSpaceDE w:val="0"/>
              <w:autoSpaceDN w:val="0"/>
              <w:spacing w:line="346" w:lineRule="atLeast"/>
              <w:jc w:val="center"/>
              <w:rPr>
                <w:rFonts w:ascii="ＭＳ 明朝" w:cs="Times New Roman"/>
                <w:color w:val="auto"/>
                <w:sz w:val="24"/>
                <w:szCs w:val="24"/>
              </w:rPr>
            </w:pPr>
            <w:r w:rsidRPr="00AD6FB3">
              <w:rPr>
                <w:rFonts w:hint="eastAsia"/>
                <w:spacing w:val="1080"/>
                <w:sz w:val="22"/>
                <w:szCs w:val="22"/>
                <w:fitText w:val="2600" w:id="-1399167488"/>
              </w:rPr>
              <w:t>名</w:t>
            </w:r>
            <w:r w:rsidRPr="00AD6FB3">
              <w:rPr>
                <w:rFonts w:hint="eastAsia"/>
                <w:sz w:val="22"/>
                <w:szCs w:val="22"/>
                <w:fitText w:val="2600" w:id="-1399167488"/>
              </w:rPr>
              <w:t>称</w:t>
            </w:r>
          </w:p>
        </w:tc>
        <w:tc>
          <w:tcPr>
            <w:tcW w:w="6389" w:type="dxa"/>
            <w:vAlign w:val="center"/>
          </w:tcPr>
          <w:p w:rsidR="009C690C" w:rsidRDefault="009C690C" w:rsidP="0074195E">
            <w:pPr>
              <w:suppressAutoHyphens/>
              <w:kinsoku w:val="0"/>
              <w:wordWrap w:val="0"/>
              <w:autoSpaceDE w:val="0"/>
              <w:autoSpaceDN w:val="0"/>
              <w:spacing w:line="346" w:lineRule="atLeast"/>
              <w:rPr>
                <w:rFonts w:ascii="ＭＳ 明朝" w:cs="Times New Roman"/>
                <w:color w:val="auto"/>
                <w:sz w:val="24"/>
                <w:szCs w:val="24"/>
              </w:rPr>
            </w:pPr>
          </w:p>
        </w:tc>
      </w:tr>
      <w:tr w:rsidR="009C690C" w:rsidTr="00AD6FB3">
        <w:trPr>
          <w:trHeight w:val="1247"/>
        </w:trPr>
        <w:tc>
          <w:tcPr>
            <w:tcW w:w="2910" w:type="dxa"/>
            <w:vAlign w:val="center"/>
          </w:tcPr>
          <w:p w:rsidR="009C690C" w:rsidRPr="004D6E5D" w:rsidRDefault="009C690C" w:rsidP="002B3778">
            <w:pPr>
              <w:suppressAutoHyphens/>
              <w:kinsoku w:val="0"/>
              <w:autoSpaceDE w:val="0"/>
              <w:autoSpaceDN w:val="0"/>
              <w:spacing w:line="380" w:lineRule="exact"/>
              <w:jc w:val="distribute"/>
              <w:rPr>
                <w:rFonts w:ascii="ＭＳ 明朝" w:cs="Times New Roman"/>
                <w:color w:val="auto"/>
                <w:sz w:val="22"/>
                <w:szCs w:val="22"/>
              </w:rPr>
            </w:pPr>
            <w:r w:rsidRPr="001312BC">
              <w:rPr>
                <w:rFonts w:ascii="ＭＳ 明朝" w:cs="Times New Roman" w:hint="eastAsia"/>
                <w:color w:val="auto"/>
                <w:sz w:val="22"/>
                <w:szCs w:val="22"/>
              </w:rPr>
              <w:t>事務所所在地（電話）</w:t>
            </w:r>
          </w:p>
        </w:tc>
        <w:tc>
          <w:tcPr>
            <w:tcW w:w="6389" w:type="dxa"/>
            <w:vAlign w:val="center"/>
          </w:tcPr>
          <w:p w:rsidR="009C690C" w:rsidRDefault="009C690C" w:rsidP="0074195E">
            <w:pPr>
              <w:suppressAutoHyphens/>
              <w:kinsoku w:val="0"/>
              <w:wordWrap w:val="0"/>
              <w:autoSpaceDE w:val="0"/>
              <w:autoSpaceDN w:val="0"/>
              <w:spacing w:line="380" w:lineRule="exact"/>
              <w:rPr>
                <w:rFonts w:ascii="ＭＳ 明朝" w:cs="Times New Roman"/>
                <w:color w:val="auto"/>
                <w:sz w:val="24"/>
                <w:szCs w:val="24"/>
              </w:rPr>
            </w:pPr>
          </w:p>
        </w:tc>
      </w:tr>
      <w:tr w:rsidR="009C690C" w:rsidTr="00AD6FB3">
        <w:trPr>
          <w:trHeight w:val="1247"/>
        </w:trPr>
        <w:tc>
          <w:tcPr>
            <w:tcW w:w="2910" w:type="dxa"/>
            <w:vAlign w:val="center"/>
          </w:tcPr>
          <w:p w:rsidR="009C690C" w:rsidRPr="004D6E5D" w:rsidRDefault="009C690C" w:rsidP="009C690C">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制定・変更の別</w:t>
            </w:r>
          </w:p>
        </w:tc>
        <w:tc>
          <w:tcPr>
            <w:tcW w:w="6389" w:type="dxa"/>
            <w:vAlign w:val="center"/>
          </w:tcPr>
          <w:p w:rsidR="009C690C" w:rsidRDefault="009C690C" w:rsidP="0074195E">
            <w:pPr>
              <w:suppressAutoHyphens/>
              <w:kinsoku w:val="0"/>
              <w:wordWrap w:val="0"/>
              <w:autoSpaceDE w:val="0"/>
              <w:autoSpaceDN w:val="0"/>
              <w:spacing w:line="380" w:lineRule="exact"/>
              <w:rPr>
                <w:rFonts w:ascii="ＭＳ 明朝" w:cs="Times New Roman"/>
                <w:color w:val="auto"/>
                <w:sz w:val="24"/>
                <w:szCs w:val="24"/>
              </w:rPr>
            </w:pPr>
          </w:p>
        </w:tc>
      </w:tr>
      <w:tr w:rsidR="009C690C" w:rsidTr="00AD6FB3">
        <w:trPr>
          <w:trHeight w:val="1247"/>
        </w:trPr>
        <w:tc>
          <w:tcPr>
            <w:tcW w:w="2910" w:type="dxa"/>
            <w:vAlign w:val="center"/>
          </w:tcPr>
          <w:p w:rsidR="009C690C" w:rsidRDefault="009C690C" w:rsidP="009C690C">
            <w:pPr>
              <w:suppressAutoHyphens/>
              <w:kinsoku w:val="0"/>
              <w:autoSpaceDE w:val="0"/>
              <w:autoSpaceDN w:val="0"/>
              <w:spacing w:line="380" w:lineRule="exact"/>
              <w:ind w:firstLineChars="65" w:firstLine="182"/>
              <w:jc w:val="distribute"/>
              <w:rPr>
                <w:rFonts w:ascii="ＭＳ 明朝" w:cs="Times New Roman"/>
                <w:color w:val="auto"/>
                <w:sz w:val="24"/>
                <w:szCs w:val="24"/>
              </w:rPr>
            </w:pPr>
            <w:r>
              <w:rPr>
                <w:rFonts w:ascii="ＭＳ 明朝" w:cs="Times New Roman" w:hint="eastAsia"/>
                <w:color w:val="auto"/>
                <w:sz w:val="24"/>
                <w:szCs w:val="24"/>
              </w:rPr>
              <w:t>備考</w:t>
            </w:r>
          </w:p>
        </w:tc>
        <w:tc>
          <w:tcPr>
            <w:tcW w:w="6389" w:type="dxa"/>
            <w:vAlign w:val="center"/>
          </w:tcPr>
          <w:p w:rsidR="009C690C" w:rsidRDefault="009C690C" w:rsidP="0074195E">
            <w:pPr>
              <w:suppressAutoHyphens/>
              <w:kinsoku w:val="0"/>
              <w:wordWrap w:val="0"/>
              <w:autoSpaceDE w:val="0"/>
              <w:autoSpaceDN w:val="0"/>
              <w:spacing w:line="380" w:lineRule="exact"/>
              <w:rPr>
                <w:rFonts w:ascii="ＭＳ 明朝" w:cs="Times New Roman"/>
                <w:color w:val="auto"/>
                <w:sz w:val="24"/>
                <w:szCs w:val="24"/>
              </w:rPr>
            </w:pPr>
          </w:p>
        </w:tc>
      </w:tr>
    </w:tbl>
    <w:p w:rsidR="009C690C" w:rsidRPr="009C690C" w:rsidRDefault="009C690C" w:rsidP="00F15D67">
      <w:pPr>
        <w:adjustRightInd/>
        <w:ind w:firstLineChars="100" w:firstLine="220"/>
        <w:rPr>
          <w:rFonts w:ascii="ＭＳ 明朝" w:cs="Times New Roman"/>
          <w:spacing w:val="-20"/>
          <w:sz w:val="22"/>
          <w:szCs w:val="22"/>
        </w:rPr>
      </w:pPr>
    </w:p>
    <w:p w:rsidR="00816ACC" w:rsidRPr="00816ACC" w:rsidRDefault="00816ACC" w:rsidP="00816ACC">
      <w:pPr>
        <w:widowControl/>
        <w:overflowPunct/>
        <w:adjustRightInd/>
        <w:jc w:val="left"/>
        <w:textAlignment w:val="auto"/>
        <w:rPr>
          <w:rFonts w:ascii="ＭＳ 明朝" w:cs="Times New Roman"/>
          <w:spacing w:val="-20"/>
          <w:sz w:val="22"/>
          <w:szCs w:val="22"/>
        </w:rPr>
      </w:pPr>
      <w:r>
        <w:rPr>
          <w:rFonts w:ascii="ＭＳ 明朝" w:cs="Times New Roman"/>
          <w:spacing w:val="-20"/>
          <w:sz w:val="22"/>
          <w:szCs w:val="22"/>
        </w:rPr>
        <w:br w:type="page"/>
      </w:r>
    </w:p>
    <w:p w:rsidR="00816ACC" w:rsidRDefault="00816ACC">
      <w:pPr>
        <w:rPr>
          <w:color w:val="auto"/>
        </w:rPr>
        <w:sectPr w:rsidR="00816ACC" w:rsidSect="00AA3425">
          <w:pgSz w:w="11906" w:h="16838" w:code="9"/>
          <w:pgMar w:top="1191" w:right="1191" w:bottom="1418" w:left="1191" w:header="720" w:footer="720" w:gutter="0"/>
          <w:pgNumType w:start="0"/>
          <w:cols w:space="720"/>
          <w:noEndnote/>
          <w:titlePg/>
          <w:docGrid w:type="linesAndChars" w:linePitch="440" w:charSpace="8192"/>
        </w:sectPr>
      </w:pPr>
    </w:p>
    <w:p w:rsidR="00816ACC" w:rsidRDefault="00816ACC">
      <w:pPr>
        <w:spacing w:line="370" w:lineRule="exact"/>
        <w:rPr>
          <w:rFonts w:eastAsia="ＭＳ Ｐゴシック" w:hAnsi="ＭＳ 明朝"/>
        </w:rPr>
      </w:pPr>
      <w:r>
        <w:rPr>
          <w:rFonts w:eastAsia="ＭＳ Ｐゴシック" w:hAnsi="ＭＳ 明朝"/>
          <w:spacing w:val="-9"/>
        </w:rPr>
        <w:lastRenderedPageBreak/>
        <w:t xml:space="preserve">                    </w:t>
      </w:r>
      <w:r>
        <w:rPr>
          <w:rFonts w:ascii="ＭＳ ゴシック" w:eastAsia="ＭＳ ゴシック" w:hAnsi="ＭＳ ゴシック"/>
          <w:b/>
          <w:sz w:val="30"/>
        </w:rPr>
        <w:t>火薬類製造所保安教育計画書</w:t>
      </w:r>
    </w:p>
    <w:p w:rsidR="00816ACC" w:rsidRDefault="00816ACC">
      <w:pPr>
        <w:spacing w:line="170" w:lineRule="exact"/>
        <w:rPr>
          <w:rFonts w:eastAsia="ＭＳ Ｐゴシック" w:hAnsi="ＭＳ 明朝"/>
        </w:rPr>
      </w:pPr>
    </w:p>
    <w:p w:rsidR="00816ACC" w:rsidRDefault="00816ACC" w:rsidP="00623050">
      <w:pPr>
        <w:spacing w:line="480" w:lineRule="exact"/>
        <w:rPr>
          <w:rFonts w:eastAsia="ＭＳ Ｐゴシック" w:hAnsi="ＭＳ 明朝"/>
        </w:rPr>
      </w:pPr>
      <w:r>
        <w:rPr>
          <w:rFonts w:eastAsia="ＭＳ Ｐゴシック" w:hAnsi="ＭＳ 明朝"/>
        </w:rPr>
        <w:t>第１章</w:t>
      </w:r>
      <w:r>
        <w:rPr>
          <w:rFonts w:eastAsia="ＭＳ Ｐゴシック" w:hAnsi="ＭＳ 明朝"/>
          <w:w w:val="151"/>
        </w:rPr>
        <w:t xml:space="preserve">　</w:t>
      </w:r>
      <w:r>
        <w:rPr>
          <w:rFonts w:eastAsia="ＭＳ Ｐゴシック" w:hAnsi="ＭＳ 明朝"/>
        </w:rPr>
        <w:t>総</w:t>
      </w:r>
      <w:r>
        <w:rPr>
          <w:rFonts w:eastAsia="ＭＳ Ｐゴシック" w:hAnsi="ＭＳ 明朝"/>
          <w:w w:val="151"/>
        </w:rPr>
        <w:t xml:space="preserve">　</w:t>
      </w:r>
      <w:r>
        <w:rPr>
          <w:rFonts w:eastAsia="ＭＳ Ｐゴシック" w:hAnsi="ＭＳ 明朝"/>
        </w:rPr>
        <w:t>則</w:t>
      </w:r>
    </w:p>
    <w:p w:rsidR="00816ACC" w:rsidRDefault="00816ACC" w:rsidP="00623050">
      <w:pPr>
        <w:spacing w:line="480" w:lineRule="exact"/>
        <w:rPr>
          <w:rFonts w:eastAsia="ＭＳ Ｐゴシック" w:hAnsi="ＭＳ 明朝"/>
        </w:rPr>
      </w:pPr>
      <w:r>
        <w:rPr>
          <w:rFonts w:eastAsia="ＭＳ Ｐゴシック" w:hAnsi="ＭＳ 明朝"/>
          <w:spacing w:val="-9"/>
        </w:rPr>
        <w:t xml:space="preserve">    </w:t>
      </w:r>
      <w:r w:rsidRPr="00816ACC">
        <w:rPr>
          <w:rFonts w:eastAsia="ＭＳ Ｐゴシック" w:hAnsi="ＭＳ 明朝"/>
          <w:spacing w:val="35"/>
          <w:fitText w:val="8521" w:id="5"/>
        </w:rPr>
        <w:t>本保安教育計画は、火薬類取締法施行規則第６７条の４の規定によ</w:t>
      </w:r>
      <w:r w:rsidRPr="00816ACC">
        <w:rPr>
          <w:rFonts w:eastAsia="ＭＳ Ｐゴシック" w:hAnsi="ＭＳ 明朝"/>
          <w:spacing w:val="5"/>
          <w:fitText w:val="8521" w:id="5"/>
        </w:rPr>
        <w:t>り</w:t>
      </w:r>
    </w:p>
    <w:p w:rsidR="00816ACC" w:rsidRDefault="00816ACC" w:rsidP="00623050">
      <w:pPr>
        <w:spacing w:line="480" w:lineRule="exact"/>
        <w:rPr>
          <w:rFonts w:eastAsia="ＭＳ Ｐゴシック" w:hAnsi="ＭＳ 明朝"/>
        </w:rPr>
      </w:pPr>
      <w:r>
        <w:rPr>
          <w:rFonts w:eastAsia="ＭＳ Ｐゴシック" w:hAnsi="ＭＳ 明朝"/>
        </w:rPr>
        <w:t>当</w:t>
      </w:r>
      <w:r>
        <w:rPr>
          <w:rFonts w:eastAsia="ＭＳ Ｐゴシック" w:hAnsi="ＭＳ 明朝"/>
          <w:w w:val="151"/>
        </w:rPr>
        <w:t xml:space="preserve">　　　　　　　　</w:t>
      </w:r>
      <w:r>
        <w:rPr>
          <w:rFonts w:eastAsia="ＭＳ Ｐゴシック" w:hAnsi="ＭＳ 明朝"/>
        </w:rPr>
        <w:t>製造所における保安教育の内容、方法及び時期について定めるものとする。</w:t>
      </w:r>
    </w:p>
    <w:p w:rsidR="00816ACC" w:rsidRDefault="00816ACC" w:rsidP="00623050">
      <w:pPr>
        <w:spacing w:line="480" w:lineRule="exact"/>
        <w:rPr>
          <w:rFonts w:eastAsia="ＭＳ Ｐゴシック" w:hAnsi="ＭＳ 明朝"/>
        </w:rPr>
      </w:pPr>
    </w:p>
    <w:p w:rsidR="00816ACC" w:rsidRDefault="00816ACC" w:rsidP="00623050">
      <w:pPr>
        <w:spacing w:line="480" w:lineRule="exact"/>
        <w:rPr>
          <w:rFonts w:eastAsia="ＭＳ Ｐゴシック" w:hAnsi="ＭＳ 明朝"/>
        </w:rPr>
      </w:pPr>
      <w:r>
        <w:rPr>
          <w:rFonts w:eastAsia="ＭＳ Ｐゴシック" w:hAnsi="ＭＳ 明朝"/>
        </w:rPr>
        <w:t>第２章</w:t>
      </w:r>
      <w:r>
        <w:rPr>
          <w:rFonts w:eastAsia="ＭＳ Ｐゴシック" w:hAnsi="ＭＳ 明朝"/>
          <w:w w:val="151"/>
        </w:rPr>
        <w:t xml:space="preserve">　</w:t>
      </w:r>
      <w:r>
        <w:rPr>
          <w:rFonts w:eastAsia="ＭＳ Ｐゴシック" w:hAnsi="ＭＳ 明朝"/>
        </w:rPr>
        <w:t>保安教育の内容</w:t>
      </w:r>
    </w:p>
    <w:p w:rsidR="00816ACC" w:rsidRDefault="00816ACC" w:rsidP="00623050">
      <w:pPr>
        <w:spacing w:line="480" w:lineRule="exact"/>
        <w:rPr>
          <w:rFonts w:eastAsia="ＭＳ Ｐゴシック" w:hAnsi="ＭＳ 明朝"/>
        </w:rPr>
      </w:pPr>
      <w:r>
        <w:rPr>
          <w:rFonts w:eastAsia="ＭＳ Ｐゴシック" w:hAnsi="ＭＳ 明朝"/>
          <w:spacing w:val="-9"/>
        </w:rPr>
        <w:t xml:space="preserve"> </w:t>
      </w:r>
      <w:r>
        <w:rPr>
          <w:rFonts w:eastAsia="ＭＳ Ｐゴシック" w:hAnsi="ＭＳ 明朝"/>
          <w:b/>
        </w:rPr>
        <w:t>２－１</w:t>
      </w:r>
      <w:r>
        <w:rPr>
          <w:rFonts w:eastAsia="ＭＳ Ｐゴシック" w:hAnsi="ＭＳ 明朝"/>
          <w:b/>
          <w:w w:val="151"/>
        </w:rPr>
        <w:t xml:space="preserve">　</w:t>
      </w:r>
      <w:r>
        <w:rPr>
          <w:rFonts w:eastAsia="ＭＳ Ｐゴシック" w:hAnsi="ＭＳ 明朝"/>
          <w:b/>
        </w:rPr>
        <w:t>従業者に対する保安教育</w:t>
      </w:r>
    </w:p>
    <w:p w:rsidR="00816ACC" w:rsidRDefault="00816ACC" w:rsidP="00623050">
      <w:pPr>
        <w:spacing w:line="480" w:lineRule="exact"/>
        <w:ind w:left="412"/>
        <w:rPr>
          <w:rFonts w:eastAsia="ＭＳ Ｐゴシック" w:hAnsi="ＭＳ 明朝"/>
        </w:rPr>
      </w:pPr>
      <w:r>
        <w:rPr>
          <w:rFonts w:eastAsia="ＭＳ Ｐゴシック" w:hAnsi="ＭＳ 明朝"/>
        </w:rPr>
        <w:t>（１）保安意識の高揚に関すること。</w:t>
      </w:r>
    </w:p>
    <w:p w:rsidR="00816ACC" w:rsidRDefault="00816ACC" w:rsidP="00623050">
      <w:pPr>
        <w:spacing w:line="480" w:lineRule="exact"/>
        <w:ind w:left="412"/>
        <w:rPr>
          <w:rFonts w:eastAsia="ＭＳ Ｐゴシック" w:hAnsi="ＭＳ 明朝"/>
        </w:rPr>
      </w:pPr>
      <w:r>
        <w:rPr>
          <w:rFonts w:eastAsia="ＭＳ Ｐゴシック" w:hAnsi="ＭＳ 明朝"/>
        </w:rPr>
        <w:t>（２）盗難予防その他火薬類の管理に関すること。</w:t>
      </w:r>
    </w:p>
    <w:p w:rsidR="00816ACC" w:rsidRDefault="00816ACC" w:rsidP="00623050">
      <w:pPr>
        <w:spacing w:line="480" w:lineRule="exact"/>
        <w:ind w:left="412"/>
        <w:rPr>
          <w:rFonts w:eastAsia="ＭＳ Ｐゴシック" w:hAnsi="ＭＳ 明朝"/>
        </w:rPr>
      </w:pPr>
      <w:r>
        <w:rPr>
          <w:rFonts w:eastAsia="ＭＳ Ｐゴシック" w:hAnsi="ＭＳ 明朝"/>
        </w:rPr>
        <w:t>（３）火薬類一般の性質の大要に関すること。</w:t>
      </w:r>
    </w:p>
    <w:p w:rsidR="00816ACC" w:rsidRDefault="00816ACC" w:rsidP="00623050">
      <w:pPr>
        <w:spacing w:line="480" w:lineRule="exact"/>
        <w:rPr>
          <w:rFonts w:eastAsia="ＭＳ Ｐゴシック" w:hAnsi="ＭＳ 明朝"/>
        </w:rPr>
      </w:pPr>
      <w:r>
        <w:rPr>
          <w:rFonts w:eastAsia="ＭＳ Ｐゴシック" w:hAnsi="ＭＳ 明朝"/>
          <w:spacing w:val="-9"/>
        </w:rPr>
        <w:t xml:space="preserve"> </w:t>
      </w:r>
      <w:r>
        <w:rPr>
          <w:rFonts w:eastAsia="ＭＳ Ｐゴシック" w:hAnsi="ＭＳ 明朝"/>
          <w:w w:val="151"/>
        </w:rPr>
        <w:t xml:space="preserve">　</w:t>
      </w:r>
      <w:r>
        <w:rPr>
          <w:rFonts w:eastAsia="ＭＳ Ｐゴシック" w:hAnsi="ＭＳ 明朝"/>
        </w:rPr>
        <w:t>（４）当製造所において製造しようとしており、又は現に製造している火薬類の</w:t>
      </w:r>
      <w:r>
        <w:rPr>
          <w:rFonts w:eastAsia="ＭＳ Ｐゴシック" w:hAnsi="ＭＳ 明朝"/>
          <w:w w:val="151"/>
        </w:rPr>
        <w:t xml:space="preserve">　　</w:t>
      </w:r>
      <w:r>
        <w:rPr>
          <w:rFonts w:eastAsia="ＭＳ Ｐゴシック" w:hAnsi="ＭＳ 明朝"/>
          <w:spacing w:val="-9"/>
        </w:rPr>
        <w:t xml:space="preserve"> </w:t>
      </w:r>
      <w:r>
        <w:rPr>
          <w:rFonts w:eastAsia="ＭＳ Ｐゴシック" w:hAnsi="ＭＳ 明朝"/>
        </w:rPr>
        <w:t>性質の詳細に関すること</w:t>
      </w:r>
      <w:r>
        <w:rPr>
          <w:rFonts w:eastAsia="ＭＳ Ｐゴシック" w:hAnsi="ＭＳ 明朝"/>
          <w:w w:val="151"/>
        </w:rPr>
        <w:t xml:space="preserve">　　</w:t>
      </w:r>
      <w:r>
        <w:rPr>
          <w:rFonts w:eastAsia="ＭＳ Ｐゴシック" w:hAnsi="ＭＳ 明朝"/>
          <w:spacing w:val="-9"/>
        </w:rPr>
        <w:t xml:space="preserve"> </w:t>
      </w:r>
    </w:p>
    <w:p w:rsidR="00816ACC" w:rsidRDefault="00816ACC" w:rsidP="00623050">
      <w:pPr>
        <w:spacing w:line="480" w:lineRule="exact"/>
        <w:ind w:left="693" w:hangingChars="275" w:hanging="693"/>
        <w:rPr>
          <w:rFonts w:eastAsia="ＭＳ Ｐゴシック" w:hAnsi="ＭＳ 明朝"/>
        </w:rPr>
      </w:pPr>
      <w:r>
        <w:rPr>
          <w:rFonts w:eastAsia="ＭＳ Ｐゴシック" w:hAnsi="ＭＳ 明朝"/>
          <w:spacing w:val="-9"/>
        </w:rPr>
        <w:t xml:space="preserve"> </w:t>
      </w:r>
      <w:r>
        <w:rPr>
          <w:rFonts w:eastAsia="ＭＳ Ｐゴシック" w:hAnsi="ＭＳ 明朝"/>
          <w:w w:val="151"/>
        </w:rPr>
        <w:t xml:space="preserve">　</w:t>
      </w:r>
      <w:r>
        <w:rPr>
          <w:rFonts w:eastAsia="ＭＳ Ｐゴシック" w:hAnsi="ＭＳ 明朝"/>
        </w:rPr>
        <w:t>（５）当製造所の製造施設の構造、位置及び設備の技術上の基準の細目に関すること。</w:t>
      </w:r>
    </w:p>
    <w:p w:rsidR="00816ACC" w:rsidRDefault="00816ACC" w:rsidP="00623050">
      <w:pPr>
        <w:spacing w:line="480" w:lineRule="exact"/>
        <w:rPr>
          <w:rFonts w:eastAsia="ＭＳ Ｐゴシック" w:hAnsi="ＭＳ 明朝"/>
        </w:rPr>
      </w:pPr>
      <w:r>
        <w:rPr>
          <w:rFonts w:eastAsia="ＭＳ Ｐゴシック" w:hAnsi="ＭＳ 明朝"/>
          <w:spacing w:val="-9"/>
        </w:rPr>
        <w:t xml:space="preserve"> </w:t>
      </w:r>
      <w:r>
        <w:rPr>
          <w:rFonts w:eastAsia="ＭＳ Ｐゴシック" w:hAnsi="ＭＳ 明朝"/>
          <w:w w:val="151"/>
        </w:rPr>
        <w:t xml:space="preserve">　</w:t>
      </w:r>
      <w:r>
        <w:rPr>
          <w:rFonts w:eastAsia="ＭＳ Ｐゴシック" w:hAnsi="ＭＳ 明朝"/>
        </w:rPr>
        <w:t>（６）当製造所の製造方法の技術上の基準の細目に関すること。</w:t>
      </w:r>
    </w:p>
    <w:p w:rsidR="00816ACC" w:rsidRDefault="00816ACC" w:rsidP="00623050">
      <w:pPr>
        <w:spacing w:line="480" w:lineRule="exact"/>
        <w:ind w:left="412"/>
        <w:rPr>
          <w:rFonts w:eastAsia="ＭＳ Ｐゴシック" w:hAnsi="ＭＳ 明朝"/>
        </w:rPr>
      </w:pPr>
      <w:r>
        <w:rPr>
          <w:rFonts w:eastAsia="ＭＳ Ｐゴシック" w:hAnsi="ＭＳ 明朝"/>
        </w:rPr>
        <w:t>（７）火薬類の貯蔵上の取扱いの技術上の基準に関すること。</w:t>
      </w:r>
    </w:p>
    <w:p w:rsidR="00816ACC" w:rsidRDefault="00816ACC" w:rsidP="00623050">
      <w:pPr>
        <w:spacing w:line="480" w:lineRule="exact"/>
        <w:ind w:left="412"/>
        <w:rPr>
          <w:rFonts w:eastAsia="ＭＳ Ｐゴシック" w:hAnsi="ＭＳ 明朝"/>
        </w:rPr>
      </w:pPr>
      <w:r>
        <w:rPr>
          <w:rFonts w:eastAsia="ＭＳ Ｐゴシック" w:hAnsi="ＭＳ 明朝"/>
        </w:rPr>
        <w:t>（８）火薬庫の構造、位置及び設備の技術上の基準に関すること。</w:t>
      </w:r>
    </w:p>
    <w:p w:rsidR="00816ACC" w:rsidRDefault="00816ACC" w:rsidP="00623050">
      <w:pPr>
        <w:spacing w:line="480" w:lineRule="exact"/>
        <w:rPr>
          <w:rFonts w:eastAsia="ＭＳ Ｐゴシック" w:hAnsi="ＭＳ 明朝"/>
        </w:rPr>
      </w:pPr>
      <w:r>
        <w:rPr>
          <w:rFonts w:eastAsia="ＭＳ Ｐゴシック" w:hAnsi="ＭＳ 明朝"/>
          <w:spacing w:val="-9"/>
        </w:rPr>
        <w:t xml:space="preserve"> </w:t>
      </w:r>
      <w:r>
        <w:rPr>
          <w:rFonts w:eastAsia="ＭＳ Ｐゴシック" w:hAnsi="ＭＳ 明朝"/>
          <w:w w:val="151"/>
        </w:rPr>
        <w:t xml:space="preserve">　</w:t>
      </w:r>
      <w:r>
        <w:rPr>
          <w:rFonts w:eastAsia="ＭＳ Ｐゴシック" w:hAnsi="ＭＳ 明朝"/>
        </w:rPr>
        <w:t>（９）製造作業日誌又は火薬庫における火薬類の出納の記載に関すること。</w:t>
      </w:r>
    </w:p>
    <w:p w:rsidR="00816ACC" w:rsidRDefault="00816ACC" w:rsidP="00623050">
      <w:pPr>
        <w:spacing w:line="480" w:lineRule="exact"/>
        <w:ind w:left="412"/>
        <w:rPr>
          <w:rFonts w:eastAsia="ＭＳ Ｐゴシック" w:hAnsi="ＭＳ 明朝"/>
        </w:rPr>
      </w:pPr>
      <w:r>
        <w:rPr>
          <w:rFonts w:eastAsia="ＭＳ Ｐゴシック" w:hAnsi="ＭＳ 明朝"/>
        </w:rPr>
        <w:t>（</w:t>
      </w:r>
      <w:r w:rsidR="00241DDB">
        <w:rPr>
          <w:rFonts w:eastAsia="ＭＳ Ｐゴシック" w:hAnsi="ＭＳ 明朝"/>
        </w:rPr>
        <w:t>１０</w:t>
      </w:r>
      <w:r>
        <w:rPr>
          <w:rFonts w:eastAsia="ＭＳ Ｐゴシック" w:hAnsi="ＭＳ 明朝"/>
        </w:rPr>
        <w:t>）危険時における応急措置及び避難方法の全般に関すること。</w:t>
      </w:r>
    </w:p>
    <w:p w:rsidR="00816ACC" w:rsidRDefault="00816ACC" w:rsidP="00623050">
      <w:pPr>
        <w:spacing w:line="480" w:lineRule="exact"/>
        <w:ind w:left="687" w:hanging="275"/>
        <w:rPr>
          <w:rFonts w:eastAsia="ＭＳ Ｐゴシック" w:hAnsi="ＭＳ 明朝"/>
        </w:rPr>
      </w:pPr>
      <w:r>
        <w:rPr>
          <w:rFonts w:eastAsia="ＭＳ Ｐゴシック" w:hAnsi="ＭＳ 明朝"/>
        </w:rPr>
        <w:t>（</w:t>
      </w:r>
      <w:r w:rsidR="00241DDB">
        <w:rPr>
          <w:rFonts w:eastAsia="ＭＳ Ｐゴシック" w:hAnsi="ＭＳ 明朝"/>
        </w:rPr>
        <w:t>１１</w:t>
      </w:r>
      <w:r>
        <w:rPr>
          <w:rFonts w:eastAsia="ＭＳ Ｐゴシック" w:hAnsi="ＭＳ 明朝"/>
        </w:rPr>
        <w:t>）上記（５）から（</w:t>
      </w:r>
      <w:r w:rsidR="00241DDB">
        <w:rPr>
          <w:rFonts w:eastAsia="ＭＳ Ｐゴシック" w:hAnsi="ＭＳ 明朝"/>
        </w:rPr>
        <w:t>１０</w:t>
      </w:r>
      <w:r>
        <w:rPr>
          <w:rFonts w:eastAsia="ＭＳ Ｐゴシック" w:hAnsi="ＭＳ 明朝"/>
        </w:rPr>
        <w:t>）までに掲げること以外の火薬類取締法令中の必要な部分に関すること。</w:t>
      </w:r>
    </w:p>
    <w:p w:rsidR="00816ACC" w:rsidRDefault="00816ACC" w:rsidP="00623050">
      <w:pPr>
        <w:spacing w:line="480" w:lineRule="exact"/>
        <w:ind w:left="962" w:hanging="550"/>
        <w:rPr>
          <w:rFonts w:eastAsia="ＭＳ Ｐゴシック" w:hAnsi="ＭＳ 明朝"/>
        </w:rPr>
      </w:pPr>
      <w:r>
        <w:rPr>
          <w:rFonts w:eastAsia="ＭＳ Ｐゴシック" w:hAnsi="ＭＳ 明朝"/>
        </w:rPr>
        <w:t>（</w:t>
      </w:r>
      <w:r w:rsidR="00241DDB">
        <w:rPr>
          <w:rFonts w:eastAsia="ＭＳ Ｐゴシック" w:hAnsi="ＭＳ 明朝"/>
        </w:rPr>
        <w:t>１２</w:t>
      </w:r>
      <w:r>
        <w:rPr>
          <w:rFonts w:eastAsia="ＭＳ Ｐゴシック" w:hAnsi="ＭＳ 明朝"/>
        </w:rPr>
        <w:t>）上記（３）から（</w:t>
      </w:r>
      <w:r w:rsidR="00241DDB">
        <w:rPr>
          <w:rFonts w:eastAsia="ＭＳ Ｐゴシック" w:hAnsi="ＭＳ 明朝"/>
        </w:rPr>
        <w:t>１１</w:t>
      </w:r>
      <w:r>
        <w:rPr>
          <w:rFonts w:eastAsia="ＭＳ Ｐゴシック" w:hAnsi="ＭＳ 明朝"/>
        </w:rPr>
        <w:t>）までに掲げることのほか、火薬類の製造及びこれに付随する取扱いに関する保安管理技術に関すること。</w:t>
      </w:r>
    </w:p>
    <w:p w:rsidR="00816ACC" w:rsidRDefault="00816ACC" w:rsidP="00623050">
      <w:pPr>
        <w:spacing w:line="480" w:lineRule="exact"/>
        <w:ind w:left="550" w:hanging="550"/>
        <w:rPr>
          <w:rFonts w:eastAsia="ＭＳ Ｐゴシック" w:hAnsi="ＭＳ 明朝"/>
        </w:rPr>
      </w:pPr>
      <w:r>
        <w:rPr>
          <w:rFonts w:eastAsia="ＭＳ Ｐゴシック" w:hAnsi="ＭＳ 明朝"/>
          <w:spacing w:val="-9"/>
        </w:rPr>
        <w:t xml:space="preserve"> </w:t>
      </w:r>
      <w:r>
        <w:rPr>
          <w:rFonts w:eastAsia="ＭＳ Ｐゴシック" w:hAnsi="ＭＳ 明朝"/>
          <w:b/>
        </w:rPr>
        <w:t>２－２</w:t>
      </w:r>
      <w:r>
        <w:rPr>
          <w:rFonts w:eastAsia="ＭＳ Ｐゴシック" w:hAnsi="ＭＳ 明朝"/>
          <w:b/>
          <w:w w:val="151"/>
        </w:rPr>
        <w:t xml:space="preserve">　</w:t>
      </w:r>
      <w:r>
        <w:rPr>
          <w:rFonts w:eastAsia="ＭＳ Ｐゴシック" w:hAnsi="ＭＳ 明朝"/>
          <w:b/>
        </w:rPr>
        <w:t>取扱保安責任者、取扱副保安責任者及び取扱保安責任者の代理者に対する保安教育</w:t>
      </w:r>
    </w:p>
    <w:p w:rsidR="00816ACC" w:rsidRDefault="00816ACC" w:rsidP="00623050">
      <w:pPr>
        <w:spacing w:line="480" w:lineRule="exact"/>
        <w:rPr>
          <w:rFonts w:eastAsia="ＭＳ Ｐゴシック" w:hAnsi="ＭＳ 明朝"/>
        </w:rPr>
      </w:pPr>
      <w:r>
        <w:rPr>
          <w:rFonts w:eastAsia="ＭＳ Ｐゴシック" w:hAnsi="ＭＳ 明朝"/>
          <w:w w:val="151"/>
        </w:rPr>
        <w:t xml:space="preserve">　　</w:t>
      </w:r>
      <w:r>
        <w:rPr>
          <w:rFonts w:eastAsia="ＭＳ Ｐゴシック" w:hAnsi="ＭＳ 明朝"/>
        </w:rPr>
        <w:t>２－１の保安教育の内容に加えて</w:t>
      </w:r>
    </w:p>
    <w:p w:rsidR="00816ACC" w:rsidRDefault="00816ACC" w:rsidP="00623050">
      <w:pPr>
        <w:tabs>
          <w:tab w:val="left" w:pos="550"/>
        </w:tabs>
        <w:spacing w:line="480" w:lineRule="exact"/>
        <w:ind w:left="412"/>
        <w:rPr>
          <w:rFonts w:eastAsia="ＭＳ Ｐゴシック" w:hAnsi="ＭＳ 明朝"/>
        </w:rPr>
      </w:pPr>
      <w:r>
        <w:rPr>
          <w:rFonts w:eastAsia="ＭＳ Ｐゴシック" w:hAnsi="ＭＳ 明朝"/>
        </w:rPr>
        <w:t>（１）火薬類取締に関する法令に関すること。</w:t>
      </w:r>
    </w:p>
    <w:p w:rsidR="00816ACC" w:rsidRDefault="00816ACC" w:rsidP="00623050">
      <w:pPr>
        <w:tabs>
          <w:tab w:val="left" w:pos="550"/>
        </w:tabs>
        <w:spacing w:line="480" w:lineRule="exact"/>
        <w:ind w:left="412"/>
        <w:rPr>
          <w:rFonts w:eastAsia="ＭＳ Ｐゴシック" w:hAnsi="ＭＳ 明朝"/>
        </w:rPr>
      </w:pPr>
      <w:r>
        <w:rPr>
          <w:rFonts w:eastAsia="ＭＳ Ｐゴシック" w:hAnsi="ＭＳ 明朝"/>
        </w:rPr>
        <w:t>（２）火薬類の取扱いに関する保安管理技術に関すること。</w:t>
      </w:r>
    </w:p>
    <w:p w:rsidR="00816ACC" w:rsidRDefault="00816ACC" w:rsidP="00623050">
      <w:pPr>
        <w:spacing w:line="480" w:lineRule="exact"/>
        <w:rPr>
          <w:rFonts w:eastAsia="ＭＳ Ｐゴシック" w:hAnsi="ＭＳ 明朝"/>
        </w:rPr>
      </w:pPr>
    </w:p>
    <w:p w:rsidR="00816ACC" w:rsidRDefault="00816ACC" w:rsidP="00623050">
      <w:pPr>
        <w:spacing w:line="480" w:lineRule="exact"/>
        <w:rPr>
          <w:rFonts w:eastAsia="ＭＳ Ｐゴシック" w:hAnsi="ＭＳ 明朝"/>
        </w:rPr>
      </w:pPr>
      <w:r>
        <w:rPr>
          <w:rFonts w:eastAsia="ＭＳ Ｐゴシック" w:hAnsi="ＭＳ 明朝"/>
        </w:rPr>
        <w:t>第３章</w:t>
      </w:r>
      <w:r>
        <w:rPr>
          <w:rFonts w:eastAsia="ＭＳ Ｐゴシック" w:hAnsi="ＭＳ 明朝"/>
          <w:w w:val="151"/>
        </w:rPr>
        <w:t xml:space="preserve">　</w:t>
      </w:r>
      <w:r>
        <w:rPr>
          <w:rFonts w:eastAsia="ＭＳ Ｐゴシック" w:hAnsi="ＭＳ 明朝"/>
        </w:rPr>
        <w:t>保安教育の方法</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（１）従業者に対する保安教育は、事業主又は、取扱保安責任者その他火薬類の販売若しくは貯蔵又はこれらに付随する取扱いに係る保安について、十分な知識及び経験を有する者により実施する。</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２）取扱保安責任者等に対する保安教育は、火薬類取締に関する法令及び火薬類の取扱いに関する保安管理技術について十分な知識及び経験を有する者が行う。また、必要に応じて、県及び火薬類保安協会等の主催する講習会等を受講させる。</w:t>
      </w:r>
    </w:p>
    <w:p w:rsidR="00816ACC" w:rsidRDefault="00816ACC" w:rsidP="00623050">
      <w:pPr>
        <w:spacing w:line="480" w:lineRule="exact"/>
        <w:ind w:left="412" w:hanging="412"/>
        <w:rPr>
          <w:rFonts w:eastAsia="ＭＳ Ｐゴシック" w:hAnsi="ＭＳ 明朝"/>
        </w:rPr>
      </w:pPr>
    </w:p>
    <w:p w:rsidR="00816ACC" w:rsidRDefault="00816ACC" w:rsidP="00623050">
      <w:pPr>
        <w:spacing w:line="480" w:lineRule="exact"/>
        <w:ind w:left="412" w:hanging="412"/>
        <w:rPr>
          <w:rFonts w:eastAsia="ＭＳ Ｐゴシック" w:hAnsi="ＭＳ 明朝"/>
        </w:rPr>
      </w:pPr>
      <w:r>
        <w:rPr>
          <w:rFonts w:eastAsia="ＭＳ Ｐゴシック" w:hAnsi="ＭＳ 明朝"/>
        </w:rPr>
        <w:t>第４章</w:t>
      </w:r>
      <w:r>
        <w:rPr>
          <w:rFonts w:eastAsia="ＭＳ Ｐゴシック" w:hAnsi="ＭＳ 明朝"/>
          <w:w w:val="151"/>
        </w:rPr>
        <w:t xml:space="preserve">　</w:t>
      </w:r>
      <w:r>
        <w:rPr>
          <w:rFonts w:eastAsia="ＭＳ Ｐゴシック" w:hAnsi="ＭＳ 明朝"/>
        </w:rPr>
        <w:t>保安教育の時期</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（１）保安教育は従業者が保安意識を高め、必要な知識を修得することができるよう幹部従業員については、年２回以上実施する。特に繁忙期の直前に１回実施する。</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（２）一般従業員については、毎月１回以上重点項目につて実施し、３ヶ月に１回総合教育を反復して行う。（なお、計画を変更したときは、その都度行う。）</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（３）取扱保安責任者等については、保安に関する知識の水準を維持向上することができるように、教育効果を十分上げられるような適当な時間を確保して行うとともに、適当な期間をおいて反復して行う。</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（４）新規従業員については、火薬類の取扱いに従事する前に保安教育を実施する。</w:t>
      </w:r>
    </w:p>
    <w:p w:rsidR="00816ACC" w:rsidRDefault="00816ACC" w:rsidP="00623050">
      <w:pPr>
        <w:spacing w:line="480" w:lineRule="exact"/>
        <w:ind w:left="412" w:hanging="412"/>
        <w:rPr>
          <w:rFonts w:eastAsia="ＭＳ Ｐゴシック" w:hAnsi="ＭＳ 明朝"/>
        </w:rPr>
      </w:pPr>
      <w:r>
        <w:rPr>
          <w:rFonts w:eastAsia="ＭＳ Ｐゴシック" w:hAnsi="ＭＳ 明朝"/>
        </w:rPr>
        <w:t>（５）関係官庁等の保安に対する指示、注意事項については、その都度関係者全員に周知徹底させる。</w:t>
      </w:r>
    </w:p>
    <w:p w:rsidR="00816ACC" w:rsidRDefault="00816ACC" w:rsidP="00623050">
      <w:pPr>
        <w:spacing w:line="480" w:lineRule="exact"/>
        <w:rPr>
          <w:rFonts w:eastAsia="ＭＳ Ｐゴシック" w:hAnsi="ＭＳ 明朝"/>
        </w:rPr>
      </w:pPr>
    </w:p>
    <w:p w:rsidR="00816ACC" w:rsidRDefault="00816ACC" w:rsidP="00623050">
      <w:pPr>
        <w:spacing w:line="480" w:lineRule="exact"/>
        <w:rPr>
          <w:rFonts w:eastAsia="ＭＳ Ｐゴシック" w:hAnsi="ＭＳ 明朝"/>
        </w:rPr>
      </w:pPr>
      <w:r>
        <w:rPr>
          <w:rFonts w:eastAsia="ＭＳ Ｐゴシック" w:hAnsi="ＭＳ 明朝"/>
        </w:rPr>
        <w:t>第５章</w:t>
      </w:r>
      <w:r>
        <w:rPr>
          <w:rFonts w:eastAsia="ＭＳ Ｐゴシック" w:hAnsi="ＭＳ 明朝"/>
          <w:w w:val="151"/>
        </w:rPr>
        <w:t xml:space="preserve">　</w:t>
      </w:r>
      <w:r>
        <w:rPr>
          <w:rFonts w:eastAsia="ＭＳ Ｐゴシック" w:hAnsi="ＭＳ 明朝"/>
        </w:rPr>
        <w:t>保安教育の記録</w:t>
      </w:r>
    </w:p>
    <w:p w:rsidR="00BD6DF0" w:rsidRPr="009B6D98" w:rsidRDefault="00816ACC" w:rsidP="009B6D98">
      <w:pPr>
        <w:spacing w:line="480" w:lineRule="exact"/>
        <w:ind w:left="412"/>
      </w:pPr>
      <w:r>
        <w:rPr>
          <w:rFonts w:eastAsia="ＭＳ Ｐゴシック" w:hAnsi="ＭＳ 明朝"/>
          <w:w w:val="151"/>
        </w:rPr>
        <w:t xml:space="preserve">　</w:t>
      </w:r>
      <w:r>
        <w:rPr>
          <w:rFonts w:eastAsia="ＭＳ Ｐゴシック" w:hAnsi="ＭＳ 明朝"/>
        </w:rPr>
        <w:t>従業員に保安教育を実施した場合には、実施年月日、時間数、場所、内容（教育項目）、教育実施者及び受講者を記録し、実施結果及び所感、その他特記事項を添えて保存する。</w:t>
      </w:r>
    </w:p>
    <w:sectPr w:rsidR="00BD6DF0" w:rsidRPr="009B6D98"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CC" w:rsidRDefault="00AB3FCC">
      <w:r>
        <w:separator/>
      </w:r>
    </w:p>
  </w:endnote>
  <w:endnote w:type="continuationSeparator" w:id="0">
    <w:p w:rsidR="00AB3FCC" w:rsidRDefault="00AB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D6FB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CC" w:rsidRDefault="00AB3FCC">
      <w:r>
        <w:rPr>
          <w:rFonts w:ascii="ＭＳ 明朝" w:cs="Times New Roman"/>
          <w:color w:val="auto"/>
          <w:sz w:val="2"/>
          <w:szCs w:val="2"/>
        </w:rPr>
        <w:continuationSeparator/>
      </w:r>
    </w:p>
  </w:footnote>
  <w:footnote w:type="continuationSeparator" w:id="0">
    <w:p w:rsidR="00AB3FCC" w:rsidRDefault="00AB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2CF"/>
    <w:rsid w:val="00012954"/>
    <w:rsid w:val="00013B9D"/>
    <w:rsid w:val="0002320D"/>
    <w:rsid w:val="00023B4B"/>
    <w:rsid w:val="000466D8"/>
    <w:rsid w:val="0005160B"/>
    <w:rsid w:val="00057706"/>
    <w:rsid w:val="00065D9B"/>
    <w:rsid w:val="00074D7B"/>
    <w:rsid w:val="0008022F"/>
    <w:rsid w:val="00087FCB"/>
    <w:rsid w:val="00092703"/>
    <w:rsid w:val="0011101D"/>
    <w:rsid w:val="00111CCF"/>
    <w:rsid w:val="00124EEE"/>
    <w:rsid w:val="00131EEF"/>
    <w:rsid w:val="00132576"/>
    <w:rsid w:val="00147EC3"/>
    <w:rsid w:val="001530B4"/>
    <w:rsid w:val="00156CD0"/>
    <w:rsid w:val="00163EDB"/>
    <w:rsid w:val="00164EBF"/>
    <w:rsid w:val="00185AC4"/>
    <w:rsid w:val="00191E59"/>
    <w:rsid w:val="001A2D35"/>
    <w:rsid w:val="001A4782"/>
    <w:rsid w:val="001B6893"/>
    <w:rsid w:val="001C1FE2"/>
    <w:rsid w:val="001C2713"/>
    <w:rsid w:val="001C419E"/>
    <w:rsid w:val="001D3A28"/>
    <w:rsid w:val="001D46AD"/>
    <w:rsid w:val="001F0B09"/>
    <w:rsid w:val="00203DBD"/>
    <w:rsid w:val="00215665"/>
    <w:rsid w:val="002256A8"/>
    <w:rsid w:val="00231040"/>
    <w:rsid w:val="00240C43"/>
    <w:rsid w:val="00241792"/>
    <w:rsid w:val="00241DDB"/>
    <w:rsid w:val="002437C9"/>
    <w:rsid w:val="00243FDE"/>
    <w:rsid w:val="0025268F"/>
    <w:rsid w:val="002558DC"/>
    <w:rsid w:val="002624F2"/>
    <w:rsid w:val="00270CBC"/>
    <w:rsid w:val="00270EB3"/>
    <w:rsid w:val="00271175"/>
    <w:rsid w:val="00273B3B"/>
    <w:rsid w:val="002764FB"/>
    <w:rsid w:val="00283FBE"/>
    <w:rsid w:val="0029115A"/>
    <w:rsid w:val="00291FFA"/>
    <w:rsid w:val="0029526A"/>
    <w:rsid w:val="002B198F"/>
    <w:rsid w:val="002B1CE2"/>
    <w:rsid w:val="002B3778"/>
    <w:rsid w:val="002B6B0D"/>
    <w:rsid w:val="002B761F"/>
    <w:rsid w:val="002C3573"/>
    <w:rsid w:val="002D19F1"/>
    <w:rsid w:val="002E0F15"/>
    <w:rsid w:val="003066E7"/>
    <w:rsid w:val="00315064"/>
    <w:rsid w:val="003306FA"/>
    <w:rsid w:val="00331DFC"/>
    <w:rsid w:val="003338EF"/>
    <w:rsid w:val="003515BD"/>
    <w:rsid w:val="00361E62"/>
    <w:rsid w:val="00362B8E"/>
    <w:rsid w:val="00364669"/>
    <w:rsid w:val="00364FE1"/>
    <w:rsid w:val="0038597D"/>
    <w:rsid w:val="003958BF"/>
    <w:rsid w:val="003B3E31"/>
    <w:rsid w:val="003B60B2"/>
    <w:rsid w:val="003C3490"/>
    <w:rsid w:val="003C678A"/>
    <w:rsid w:val="003D08C4"/>
    <w:rsid w:val="003D3E69"/>
    <w:rsid w:val="003E0776"/>
    <w:rsid w:val="003E37FE"/>
    <w:rsid w:val="00401A2B"/>
    <w:rsid w:val="004041AF"/>
    <w:rsid w:val="00423B58"/>
    <w:rsid w:val="004257C8"/>
    <w:rsid w:val="00431879"/>
    <w:rsid w:val="00433ED5"/>
    <w:rsid w:val="00436EDE"/>
    <w:rsid w:val="00457C79"/>
    <w:rsid w:val="004618F4"/>
    <w:rsid w:val="00477C79"/>
    <w:rsid w:val="00487A97"/>
    <w:rsid w:val="00491AC4"/>
    <w:rsid w:val="0049617F"/>
    <w:rsid w:val="004A17C9"/>
    <w:rsid w:val="004B1F8D"/>
    <w:rsid w:val="004C31C6"/>
    <w:rsid w:val="004C519A"/>
    <w:rsid w:val="004D3332"/>
    <w:rsid w:val="004D6E5D"/>
    <w:rsid w:val="004E11C7"/>
    <w:rsid w:val="004E243B"/>
    <w:rsid w:val="00516F87"/>
    <w:rsid w:val="00522175"/>
    <w:rsid w:val="00523725"/>
    <w:rsid w:val="00526352"/>
    <w:rsid w:val="00540BBD"/>
    <w:rsid w:val="0054123F"/>
    <w:rsid w:val="005712D7"/>
    <w:rsid w:val="00575FED"/>
    <w:rsid w:val="00587704"/>
    <w:rsid w:val="005A0FFB"/>
    <w:rsid w:val="005A1DC9"/>
    <w:rsid w:val="005A6772"/>
    <w:rsid w:val="005C356B"/>
    <w:rsid w:val="005D38BB"/>
    <w:rsid w:val="005D6958"/>
    <w:rsid w:val="005E1617"/>
    <w:rsid w:val="005E3F5F"/>
    <w:rsid w:val="00602B79"/>
    <w:rsid w:val="00607E9C"/>
    <w:rsid w:val="006249F1"/>
    <w:rsid w:val="00630DD7"/>
    <w:rsid w:val="00636F9D"/>
    <w:rsid w:val="00636FA0"/>
    <w:rsid w:val="006407A5"/>
    <w:rsid w:val="00642155"/>
    <w:rsid w:val="006528D4"/>
    <w:rsid w:val="00656CEB"/>
    <w:rsid w:val="00662688"/>
    <w:rsid w:val="00664763"/>
    <w:rsid w:val="00665FB5"/>
    <w:rsid w:val="00674731"/>
    <w:rsid w:val="00677993"/>
    <w:rsid w:val="00686860"/>
    <w:rsid w:val="00690C15"/>
    <w:rsid w:val="006A2C82"/>
    <w:rsid w:val="006A41B4"/>
    <w:rsid w:val="006B7134"/>
    <w:rsid w:val="006C1579"/>
    <w:rsid w:val="006C164A"/>
    <w:rsid w:val="006D228C"/>
    <w:rsid w:val="006E722C"/>
    <w:rsid w:val="0071407B"/>
    <w:rsid w:val="00725F9D"/>
    <w:rsid w:val="00744B53"/>
    <w:rsid w:val="0075205C"/>
    <w:rsid w:val="0075510D"/>
    <w:rsid w:val="00757743"/>
    <w:rsid w:val="007617B2"/>
    <w:rsid w:val="00764995"/>
    <w:rsid w:val="007679F1"/>
    <w:rsid w:val="00770364"/>
    <w:rsid w:val="0077366E"/>
    <w:rsid w:val="0077396B"/>
    <w:rsid w:val="007809FA"/>
    <w:rsid w:val="0078113F"/>
    <w:rsid w:val="007A03FC"/>
    <w:rsid w:val="007A4614"/>
    <w:rsid w:val="007A49F2"/>
    <w:rsid w:val="007A5ACD"/>
    <w:rsid w:val="007B6F06"/>
    <w:rsid w:val="007B7461"/>
    <w:rsid w:val="007D28B4"/>
    <w:rsid w:val="007E63BE"/>
    <w:rsid w:val="007E786E"/>
    <w:rsid w:val="007F615A"/>
    <w:rsid w:val="007F6A4D"/>
    <w:rsid w:val="00816ACC"/>
    <w:rsid w:val="00817A48"/>
    <w:rsid w:val="008359ED"/>
    <w:rsid w:val="00836FA1"/>
    <w:rsid w:val="008521DE"/>
    <w:rsid w:val="00852DC6"/>
    <w:rsid w:val="00856FE7"/>
    <w:rsid w:val="008626E8"/>
    <w:rsid w:val="008675DD"/>
    <w:rsid w:val="008D7420"/>
    <w:rsid w:val="008E3010"/>
    <w:rsid w:val="008E32B9"/>
    <w:rsid w:val="008E700C"/>
    <w:rsid w:val="008F08CE"/>
    <w:rsid w:val="009158A5"/>
    <w:rsid w:val="00923811"/>
    <w:rsid w:val="00934DB9"/>
    <w:rsid w:val="00935963"/>
    <w:rsid w:val="009410CE"/>
    <w:rsid w:val="00941F74"/>
    <w:rsid w:val="00942505"/>
    <w:rsid w:val="0096358E"/>
    <w:rsid w:val="00963B4F"/>
    <w:rsid w:val="00966170"/>
    <w:rsid w:val="009709AD"/>
    <w:rsid w:val="009752EB"/>
    <w:rsid w:val="00984FEB"/>
    <w:rsid w:val="00985F8D"/>
    <w:rsid w:val="009B3C4F"/>
    <w:rsid w:val="009B6D98"/>
    <w:rsid w:val="009C3135"/>
    <w:rsid w:val="009C690C"/>
    <w:rsid w:val="009E5316"/>
    <w:rsid w:val="009F1808"/>
    <w:rsid w:val="00A04846"/>
    <w:rsid w:val="00A05098"/>
    <w:rsid w:val="00A11E1E"/>
    <w:rsid w:val="00A13257"/>
    <w:rsid w:val="00A137B7"/>
    <w:rsid w:val="00A16B04"/>
    <w:rsid w:val="00A2109F"/>
    <w:rsid w:val="00A211CB"/>
    <w:rsid w:val="00A2779C"/>
    <w:rsid w:val="00A30796"/>
    <w:rsid w:val="00A340EF"/>
    <w:rsid w:val="00A3423B"/>
    <w:rsid w:val="00A4537A"/>
    <w:rsid w:val="00A462C2"/>
    <w:rsid w:val="00A47C91"/>
    <w:rsid w:val="00A62C18"/>
    <w:rsid w:val="00A66B03"/>
    <w:rsid w:val="00A719A7"/>
    <w:rsid w:val="00A76E8E"/>
    <w:rsid w:val="00A81CF1"/>
    <w:rsid w:val="00A85D8A"/>
    <w:rsid w:val="00A9206F"/>
    <w:rsid w:val="00A94455"/>
    <w:rsid w:val="00A958A2"/>
    <w:rsid w:val="00AB23F1"/>
    <w:rsid w:val="00AB3FCC"/>
    <w:rsid w:val="00AC030B"/>
    <w:rsid w:val="00AC134F"/>
    <w:rsid w:val="00AC2BC4"/>
    <w:rsid w:val="00AD64CB"/>
    <w:rsid w:val="00AD6FB3"/>
    <w:rsid w:val="00AE5C13"/>
    <w:rsid w:val="00AF07B4"/>
    <w:rsid w:val="00AF0E33"/>
    <w:rsid w:val="00AF34B2"/>
    <w:rsid w:val="00B0381E"/>
    <w:rsid w:val="00B10B78"/>
    <w:rsid w:val="00B126D6"/>
    <w:rsid w:val="00B1596C"/>
    <w:rsid w:val="00B31A6A"/>
    <w:rsid w:val="00B32BB7"/>
    <w:rsid w:val="00B35829"/>
    <w:rsid w:val="00B40FF6"/>
    <w:rsid w:val="00B43DBF"/>
    <w:rsid w:val="00B53C9A"/>
    <w:rsid w:val="00B631C7"/>
    <w:rsid w:val="00BB3239"/>
    <w:rsid w:val="00BC6BF6"/>
    <w:rsid w:val="00BD623A"/>
    <w:rsid w:val="00BD6DF0"/>
    <w:rsid w:val="00BE2857"/>
    <w:rsid w:val="00BF096F"/>
    <w:rsid w:val="00C04F04"/>
    <w:rsid w:val="00C346F3"/>
    <w:rsid w:val="00C346F8"/>
    <w:rsid w:val="00C40FBB"/>
    <w:rsid w:val="00C4418A"/>
    <w:rsid w:val="00C47C06"/>
    <w:rsid w:val="00C511D7"/>
    <w:rsid w:val="00C60A3E"/>
    <w:rsid w:val="00C60D5E"/>
    <w:rsid w:val="00C724AC"/>
    <w:rsid w:val="00C74A87"/>
    <w:rsid w:val="00C91AB4"/>
    <w:rsid w:val="00CA3675"/>
    <w:rsid w:val="00CE0449"/>
    <w:rsid w:val="00CE15CD"/>
    <w:rsid w:val="00CE2BC0"/>
    <w:rsid w:val="00CE46C6"/>
    <w:rsid w:val="00CE5518"/>
    <w:rsid w:val="00CE5EE1"/>
    <w:rsid w:val="00D04E17"/>
    <w:rsid w:val="00D05231"/>
    <w:rsid w:val="00D11C61"/>
    <w:rsid w:val="00D22CF3"/>
    <w:rsid w:val="00D249FB"/>
    <w:rsid w:val="00D32F92"/>
    <w:rsid w:val="00D41DD2"/>
    <w:rsid w:val="00D41E65"/>
    <w:rsid w:val="00D43334"/>
    <w:rsid w:val="00D45DC3"/>
    <w:rsid w:val="00D85868"/>
    <w:rsid w:val="00D9198E"/>
    <w:rsid w:val="00D95FCB"/>
    <w:rsid w:val="00D97CED"/>
    <w:rsid w:val="00DA23DD"/>
    <w:rsid w:val="00DB3699"/>
    <w:rsid w:val="00DB4D39"/>
    <w:rsid w:val="00DB5545"/>
    <w:rsid w:val="00DC1BD2"/>
    <w:rsid w:val="00DC3234"/>
    <w:rsid w:val="00DC4349"/>
    <w:rsid w:val="00DC5864"/>
    <w:rsid w:val="00DC7C82"/>
    <w:rsid w:val="00DF1EF5"/>
    <w:rsid w:val="00DF321D"/>
    <w:rsid w:val="00DF3361"/>
    <w:rsid w:val="00DF7EB9"/>
    <w:rsid w:val="00E01F86"/>
    <w:rsid w:val="00E050DB"/>
    <w:rsid w:val="00E0518A"/>
    <w:rsid w:val="00E12B6B"/>
    <w:rsid w:val="00E167AD"/>
    <w:rsid w:val="00E22DB3"/>
    <w:rsid w:val="00E26CBB"/>
    <w:rsid w:val="00E57BF4"/>
    <w:rsid w:val="00E57FEF"/>
    <w:rsid w:val="00E632D9"/>
    <w:rsid w:val="00E80DCC"/>
    <w:rsid w:val="00E82668"/>
    <w:rsid w:val="00E9039F"/>
    <w:rsid w:val="00E95923"/>
    <w:rsid w:val="00EA7BF8"/>
    <w:rsid w:val="00EC40F2"/>
    <w:rsid w:val="00EC62D3"/>
    <w:rsid w:val="00ED410A"/>
    <w:rsid w:val="00EE2E6C"/>
    <w:rsid w:val="00EE6D2C"/>
    <w:rsid w:val="00F15983"/>
    <w:rsid w:val="00F15D67"/>
    <w:rsid w:val="00F35489"/>
    <w:rsid w:val="00F404D6"/>
    <w:rsid w:val="00F54922"/>
    <w:rsid w:val="00F63879"/>
    <w:rsid w:val="00F66E7E"/>
    <w:rsid w:val="00F96E5E"/>
    <w:rsid w:val="00F97C3D"/>
    <w:rsid w:val="00FA6B70"/>
    <w:rsid w:val="00FA79E5"/>
    <w:rsid w:val="00FC6E1B"/>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table" w:styleId="a9">
    <w:name w:val="Table Grid"/>
    <w:basedOn w:val="a1"/>
    <w:rsid w:val="004E243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4E243B"/>
    <w:pPr>
      <w:overflowPunct/>
      <w:adjustRightInd/>
      <w:jc w:val="right"/>
      <w:textAlignment w:val="auto"/>
    </w:pPr>
    <w:rPr>
      <w:rFonts w:ascii="Century" w:hAnsi="Century" w:cs="Times New Roman"/>
      <w:color w:val="auto"/>
      <w:kern w:val="2"/>
      <w:sz w:val="28"/>
      <w:szCs w:val="28"/>
    </w:rPr>
  </w:style>
  <w:style w:type="character" w:customStyle="1" w:styleId="ab">
    <w:name w:val="結語 (文字)"/>
    <w:basedOn w:val="a0"/>
    <w:link w:val="aa"/>
    <w:rsid w:val="004E243B"/>
    <w:rPr>
      <w:rFonts w:ascii="Century" w:hAnsi="Century"/>
      <w:kern w:val="2"/>
      <w:sz w:val="28"/>
      <w:szCs w:val="28"/>
    </w:rPr>
  </w:style>
  <w:style w:type="paragraph" w:styleId="ac">
    <w:name w:val="Note Heading"/>
    <w:basedOn w:val="a"/>
    <w:next w:val="a"/>
    <w:link w:val="ad"/>
    <w:rsid w:val="004E243B"/>
    <w:pPr>
      <w:overflowPunct/>
      <w:adjustRightInd/>
      <w:jc w:val="center"/>
      <w:textAlignment w:val="auto"/>
    </w:pPr>
    <w:rPr>
      <w:rFonts w:ascii="Century" w:hAnsi="Century" w:cs="Times New Roman"/>
      <w:color w:val="auto"/>
      <w:kern w:val="2"/>
      <w:sz w:val="24"/>
      <w:szCs w:val="24"/>
    </w:rPr>
  </w:style>
  <w:style w:type="character" w:customStyle="1" w:styleId="ad">
    <w:name w:val="記 (文字)"/>
    <w:basedOn w:val="a0"/>
    <w:link w:val="ac"/>
    <w:rsid w:val="004E243B"/>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09AD-1BD2-4014-A2D6-9CAC35C4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1375</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57</cp:revision>
  <cp:lastPrinted>2019-12-04T07:12:00Z</cp:lastPrinted>
  <dcterms:created xsi:type="dcterms:W3CDTF">2022-02-14T11:31:00Z</dcterms:created>
  <dcterms:modified xsi:type="dcterms:W3CDTF">2022-12-19T02:22:00Z</dcterms:modified>
</cp:coreProperties>
</file>