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65" w:rsidRPr="006B5265" w:rsidRDefault="006B5265">
      <w:pPr>
        <w:pStyle w:val="a8"/>
        <w:ind w:left="0" w:right="0"/>
        <w:jc w:val="center"/>
        <w:rPr>
          <w:sz w:val="24"/>
          <w:szCs w:val="24"/>
        </w:rPr>
      </w:pPr>
      <w:r w:rsidRPr="006B5265">
        <w:rPr>
          <w:rFonts w:hint="eastAsia"/>
          <w:snapToGrid w:val="0"/>
          <w:sz w:val="24"/>
          <w:szCs w:val="24"/>
        </w:rPr>
        <w:t>入　出　港　状　況　報　告　書</w:t>
      </w:r>
    </w:p>
    <w:p w:rsidR="006B5265" w:rsidRPr="006B5265" w:rsidRDefault="006B5265">
      <w:pPr>
        <w:spacing w:after="300"/>
        <w:jc w:val="right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年　　月　　日　　</w:t>
      </w:r>
    </w:p>
    <w:p w:rsidR="006B5265" w:rsidRPr="006B5265" w:rsidRDefault="006B5265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　　　千葉県知事　　　　　様</w:t>
      </w:r>
    </w:p>
    <w:p w:rsidR="006B5265" w:rsidRPr="006B5265" w:rsidRDefault="006B5265">
      <w:pPr>
        <w:jc w:val="right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住　　所　　　　　　　　　　　</w:t>
      </w:r>
    </w:p>
    <w:p w:rsidR="006B5265" w:rsidRPr="006B5265" w:rsidRDefault="006B5265">
      <w:pPr>
        <w:jc w:val="right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報告人　氏　　名　　　　　　　　</w:t>
      </w:r>
      <w:r w:rsidR="00A95C7C">
        <w:rPr>
          <w:rFonts w:hint="eastAsia"/>
          <w:sz w:val="24"/>
          <w:szCs w:val="24"/>
        </w:rPr>
        <w:t>㊞</w:t>
      </w:r>
      <w:r w:rsidRPr="006B5265">
        <w:rPr>
          <w:rFonts w:hint="eastAsia"/>
          <w:vanish/>
          <w:sz w:val="24"/>
          <w:szCs w:val="24"/>
        </w:rPr>
        <w:t>印</w:t>
      </w:r>
      <w:r w:rsidRPr="006B5265">
        <w:rPr>
          <w:rFonts w:hint="eastAsia"/>
          <w:sz w:val="24"/>
          <w:szCs w:val="24"/>
        </w:rPr>
        <w:t xml:space="preserve">　　</w:t>
      </w:r>
    </w:p>
    <w:p w:rsidR="006B5265" w:rsidRPr="006B5265" w:rsidRDefault="006B5265" w:rsidP="00A95C7C">
      <w:pPr>
        <w:pStyle w:val="a3"/>
        <w:tabs>
          <w:tab w:val="clear" w:pos="4252"/>
          <w:tab w:val="clear" w:pos="8504"/>
        </w:tabs>
        <w:spacing w:line="0" w:lineRule="atLeast"/>
        <w:jc w:val="right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電話番号　　　　　　　　　　　</w:t>
      </w:r>
    </w:p>
    <w:p w:rsidR="006B5265" w:rsidRPr="006B5265" w:rsidRDefault="006B5265" w:rsidP="00A95C7C">
      <w:pPr>
        <w:spacing w:line="0" w:lineRule="atLeast"/>
        <w:jc w:val="right"/>
        <w:rPr>
          <w:sz w:val="24"/>
          <w:szCs w:val="24"/>
        </w:rPr>
      </w:pPr>
      <w:r w:rsidRPr="006B5265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  <w:r w:rsidRPr="006B5265">
        <w:rPr>
          <w:rFonts w:hint="eastAsia"/>
          <w:sz w:val="24"/>
          <w:szCs w:val="24"/>
        </w:rPr>
        <w:t xml:space="preserve">　　</w:t>
      </w:r>
      <w:r w:rsidR="00A95C7C">
        <w:rPr>
          <w:rFonts w:hint="eastAsia"/>
          <w:w w:val="50"/>
          <w:kern w:val="0"/>
          <w:sz w:val="24"/>
          <w:szCs w:val="24"/>
        </w:rPr>
        <w:t xml:space="preserve">　</w:t>
      </w:r>
      <w:r w:rsidR="00A95C7C"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6" o:title=""/>
          </v:shape>
          <o:OLEObject Type="Embed" ProgID="Equation.3" ShapeID="_x0000_i1025" DrawAspect="Content" ObjectID="_1554550616" r:id="rId7"/>
        </w:object>
      </w:r>
    </w:p>
    <w:p w:rsidR="00A95C7C" w:rsidRDefault="00A95C7C">
      <w:pPr>
        <w:pStyle w:val="2"/>
        <w:rPr>
          <w:sz w:val="24"/>
          <w:szCs w:val="24"/>
        </w:rPr>
      </w:pPr>
    </w:p>
    <w:p w:rsidR="006B5265" w:rsidRPr="006B5265" w:rsidRDefault="006B5265">
      <w:pPr>
        <w:pStyle w:val="2"/>
        <w:rPr>
          <w:sz w:val="24"/>
          <w:szCs w:val="24"/>
        </w:rPr>
      </w:pPr>
      <w:bookmarkStart w:id="0" w:name="_GoBack"/>
      <w:bookmarkEnd w:id="0"/>
      <w:r w:rsidRPr="006B5265">
        <w:rPr>
          <w:rFonts w:hint="eastAsia"/>
          <w:sz w:val="24"/>
          <w:szCs w:val="24"/>
        </w:rPr>
        <w:t xml:space="preserve">　千葉県漁港管理条例第</w:t>
      </w:r>
      <w:r w:rsidRPr="006B5265">
        <w:rPr>
          <w:sz w:val="24"/>
          <w:szCs w:val="24"/>
        </w:rPr>
        <w:t>11</w:t>
      </w:r>
      <w:r w:rsidRPr="006B5265">
        <w:rPr>
          <w:rFonts w:hint="eastAsia"/>
          <w:sz w:val="24"/>
          <w:szCs w:val="24"/>
        </w:rPr>
        <w:t>条第２項の規定により、　　　　年　　月分の入出港状況を次のとおり報告します。</w:t>
      </w:r>
    </w:p>
    <w:p w:rsidR="006B5265" w:rsidRPr="006B5265" w:rsidRDefault="006B5265">
      <w:pPr>
        <w:pStyle w:val="a3"/>
        <w:tabs>
          <w:tab w:val="clear" w:pos="4252"/>
          <w:tab w:val="clear" w:pos="8504"/>
        </w:tabs>
        <w:spacing w:after="100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　（　　　　漁港）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875"/>
        <w:gridCol w:w="1275"/>
        <w:gridCol w:w="1418"/>
        <w:gridCol w:w="1417"/>
      </w:tblGrid>
      <w:tr w:rsidR="006B5265" w:rsidRPr="006B5265" w:rsidTr="006B5265">
        <w:trPr>
          <w:trHeight w:hRule="exact" w:val="700"/>
        </w:trPr>
        <w:tc>
          <w:tcPr>
            <w:tcW w:w="2310" w:type="dxa"/>
            <w:tcBorders>
              <w:tl2br w:val="single" w:sz="4" w:space="0" w:color="auto"/>
            </w:tcBorders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spacing w:after="200" w:line="240" w:lineRule="exact"/>
              <w:jc w:val="right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区分</w:t>
            </w:r>
          </w:p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トン数階層別</w:t>
            </w:r>
          </w:p>
        </w:tc>
        <w:tc>
          <w:tcPr>
            <w:tcW w:w="1875" w:type="dxa"/>
            <w:vAlign w:val="center"/>
          </w:tcPr>
          <w:p w:rsid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揚荷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積荷</w:t>
            </w:r>
            <w:r>
              <w:rPr>
                <w:sz w:val="24"/>
                <w:szCs w:val="24"/>
              </w:rPr>
              <w:t>)</w:t>
            </w:r>
          </w:p>
          <w:p w:rsidR="006B5265" w:rsidRP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　量</w:t>
            </w: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隻数</w:t>
            </w: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月間延利用日</w:t>
            </w:r>
            <w:r>
              <w:rPr>
                <w:sz w:val="24"/>
                <w:szCs w:val="24"/>
              </w:rPr>
              <w:t xml:space="preserve">      </w:t>
            </w:r>
            <w:r w:rsidRPr="006B5265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５～</w:t>
            </w:r>
            <w:r w:rsidRPr="006B5265">
              <w:rPr>
                <w:sz w:val="24"/>
                <w:szCs w:val="24"/>
              </w:rPr>
              <w:t>10</w:t>
            </w:r>
            <w:r w:rsidRPr="006B5265">
              <w:rPr>
                <w:rFonts w:hint="eastAsia"/>
                <w:sz w:val="24"/>
                <w:szCs w:val="24"/>
              </w:rPr>
              <w:t>トン未満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トン</w:t>
            </w: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隻</w:t>
            </w: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 xml:space="preserve">　</w:t>
            </w:r>
            <w:r w:rsidRPr="006B5265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6B5265">
              <w:rPr>
                <w:sz w:val="24"/>
                <w:szCs w:val="24"/>
              </w:rPr>
              <w:t>20</w:t>
            </w:r>
            <w:r w:rsidRPr="006B5265">
              <w:rPr>
                <w:rFonts w:hint="eastAsia"/>
                <w:sz w:val="24"/>
                <w:szCs w:val="24"/>
              </w:rPr>
              <w:t xml:space="preserve">　　〃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 xml:space="preserve">　</w:t>
            </w:r>
            <w:r w:rsidRPr="006B5265">
              <w:rPr>
                <w:sz w:val="24"/>
                <w:szCs w:val="24"/>
              </w:rPr>
              <w:t>20</w:t>
            </w:r>
            <w:r w:rsidRPr="006B5265">
              <w:rPr>
                <w:rFonts w:hint="eastAsia"/>
                <w:sz w:val="24"/>
                <w:szCs w:val="24"/>
              </w:rPr>
              <w:t>～</w:t>
            </w:r>
            <w:r w:rsidRPr="006B5265">
              <w:rPr>
                <w:sz w:val="24"/>
                <w:szCs w:val="24"/>
              </w:rPr>
              <w:t>50</w:t>
            </w:r>
            <w:r w:rsidRPr="006B5265">
              <w:rPr>
                <w:rFonts w:hint="eastAsia"/>
                <w:sz w:val="24"/>
                <w:szCs w:val="24"/>
              </w:rPr>
              <w:t xml:space="preserve">　　〃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 xml:space="preserve">　</w:t>
            </w:r>
            <w:r w:rsidRPr="006B5265">
              <w:rPr>
                <w:sz w:val="24"/>
                <w:szCs w:val="24"/>
              </w:rPr>
              <w:t>50</w:t>
            </w:r>
            <w:r w:rsidRPr="006B5265">
              <w:rPr>
                <w:rFonts w:hint="eastAsia"/>
                <w:sz w:val="24"/>
                <w:szCs w:val="24"/>
              </w:rPr>
              <w:t>～</w:t>
            </w:r>
            <w:r w:rsidRPr="006B5265"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6B5265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sz w:val="24"/>
                <w:szCs w:val="24"/>
              </w:rPr>
              <w:t xml:space="preserve"> 100</w:t>
            </w:r>
            <w:r w:rsidRPr="006B5265">
              <w:rPr>
                <w:rFonts w:hint="eastAsia"/>
                <w:sz w:val="24"/>
                <w:szCs w:val="24"/>
              </w:rPr>
              <w:t>～</w:t>
            </w:r>
            <w:r w:rsidRPr="006B5265">
              <w:rPr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6B5265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 w:rsidP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sz w:val="24"/>
                <w:szCs w:val="24"/>
              </w:rPr>
              <w:t xml:space="preserve"> 200</w:t>
            </w:r>
            <w:r w:rsidRPr="006B5265">
              <w:rPr>
                <w:rFonts w:hint="eastAsia"/>
                <w:sz w:val="24"/>
                <w:szCs w:val="24"/>
              </w:rPr>
              <w:t>～</w:t>
            </w:r>
            <w:r w:rsidRPr="006B5265"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6B5265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400"/>
        </w:trPr>
        <w:tc>
          <w:tcPr>
            <w:tcW w:w="2310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6B5265">
              <w:rPr>
                <w:sz w:val="24"/>
                <w:szCs w:val="24"/>
              </w:rPr>
              <w:t xml:space="preserve"> 500</w:t>
            </w:r>
            <w:r w:rsidRPr="006B5265">
              <w:rPr>
                <w:rFonts w:hint="eastAsia"/>
                <w:sz w:val="24"/>
                <w:szCs w:val="24"/>
              </w:rPr>
              <w:t>トン以上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6B5265" w:rsidRPr="006B5265" w:rsidTr="006B5265">
        <w:trPr>
          <w:trHeight w:hRule="exact" w:val="700"/>
        </w:trPr>
        <w:tc>
          <w:tcPr>
            <w:tcW w:w="2310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  <w:szCs w:val="24"/>
              </w:rPr>
            </w:pPr>
            <w:r w:rsidRPr="006B526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5265" w:rsidRPr="006B5265" w:rsidRDefault="006B5265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</w:tbl>
    <w:p w:rsidR="006B5265" w:rsidRPr="006B5265" w:rsidRDefault="006B5265">
      <w:pPr>
        <w:pStyle w:val="3"/>
        <w:spacing w:before="100"/>
        <w:ind w:left="0" w:firstLine="0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　注</w:t>
      </w:r>
    </w:p>
    <w:p w:rsidR="006B5265" w:rsidRPr="006B5265" w:rsidRDefault="006B5265">
      <w:pPr>
        <w:pStyle w:val="3"/>
        <w:ind w:left="0" w:firstLine="0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　　１　この報告書は、翌月の</w:t>
      </w:r>
      <w:r w:rsidRPr="006B5265">
        <w:rPr>
          <w:sz w:val="24"/>
          <w:szCs w:val="24"/>
        </w:rPr>
        <w:t>10</w:t>
      </w:r>
      <w:r w:rsidRPr="006B5265">
        <w:rPr>
          <w:rFonts w:hint="eastAsia"/>
          <w:sz w:val="24"/>
          <w:szCs w:val="24"/>
        </w:rPr>
        <w:t>日までに提出すること。</w:t>
      </w:r>
    </w:p>
    <w:p w:rsidR="006B5265" w:rsidRPr="006B5265" w:rsidRDefault="006B5265">
      <w:pPr>
        <w:pStyle w:val="3"/>
        <w:ind w:left="0" w:firstLine="0"/>
        <w:rPr>
          <w:sz w:val="24"/>
          <w:szCs w:val="24"/>
        </w:rPr>
      </w:pPr>
      <w:r w:rsidRPr="006B5265">
        <w:rPr>
          <w:rFonts w:hint="eastAsia"/>
          <w:sz w:val="24"/>
          <w:szCs w:val="24"/>
        </w:rPr>
        <w:t xml:space="preserve">　　２　個人が報告する場合は、押印を省略することができる。</w:t>
      </w:r>
    </w:p>
    <w:sectPr w:rsidR="006B5265" w:rsidRPr="006B5265" w:rsidSect="009E5AFA">
      <w:headerReference w:type="default" r:id="rId8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3" w:rsidRDefault="00B245E3">
      <w:pPr>
        <w:spacing w:line="240" w:lineRule="auto"/>
      </w:pPr>
      <w:r>
        <w:separator/>
      </w:r>
    </w:p>
  </w:endnote>
  <w:endnote w:type="continuationSeparator" w:id="0">
    <w:p w:rsidR="00B245E3" w:rsidRDefault="00B24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3" w:rsidRDefault="00B245E3">
      <w:pPr>
        <w:spacing w:line="240" w:lineRule="auto"/>
      </w:pPr>
      <w:r>
        <w:separator/>
      </w:r>
    </w:p>
  </w:footnote>
  <w:footnote w:type="continuationSeparator" w:id="0">
    <w:p w:rsidR="00B245E3" w:rsidRDefault="00B24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65" w:rsidRDefault="006B5265">
    <w:pPr>
      <w:pStyle w:val="a3"/>
    </w:pPr>
  </w:p>
  <w:p w:rsidR="006B5265" w:rsidRDefault="006B5265">
    <w:pPr>
      <w:pStyle w:val="a3"/>
    </w:pPr>
  </w:p>
  <w:p w:rsidR="006B5265" w:rsidRPr="006B5265" w:rsidRDefault="006B526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第九号様式</w:t>
    </w:r>
    <w:r w:rsidR="00500AD9">
      <w:rPr>
        <w:rFonts w:hint="eastAsia"/>
        <w:sz w:val="24"/>
        <w:szCs w:val="24"/>
      </w:rPr>
      <w:t>（第三条第一項第七号）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5265"/>
    <w:rsid w:val="00126CD7"/>
    <w:rsid w:val="00500AD9"/>
    <w:rsid w:val="006B5265"/>
    <w:rsid w:val="006F6E4C"/>
    <w:rsid w:val="0072745D"/>
    <w:rsid w:val="009E5AFA"/>
    <w:rsid w:val="00A41042"/>
    <w:rsid w:val="00A95C7C"/>
    <w:rsid w:val="00B245E3"/>
    <w:rsid w:val="00D2414A"/>
    <w:rsid w:val="00D84F5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4094E"/>
  <w15:docId w15:val="{FF44C2B8-C738-4E33-9E25-F52B5C5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4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14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2414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2414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2414A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D2414A"/>
    <w:rPr>
      <w:rFonts w:cs="Times New Roman"/>
    </w:rPr>
  </w:style>
  <w:style w:type="paragraph" w:styleId="2">
    <w:name w:val="Body Text 2"/>
    <w:basedOn w:val="a"/>
    <w:link w:val="20"/>
    <w:uiPriority w:val="99"/>
    <w:rsid w:val="00D2414A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D2414A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D2414A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D2414A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D2414A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2414A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D2414A"/>
    <w:pPr>
      <w:spacing w:after="300"/>
      <w:ind w:left="2100" w:right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>千葉県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creator>第一法規株式会社</dc:creator>
  <cp:lastModifiedBy>千葉県</cp:lastModifiedBy>
  <cp:revision>3</cp:revision>
  <cp:lastPrinted>2002-02-08T05:08:00Z</cp:lastPrinted>
  <dcterms:created xsi:type="dcterms:W3CDTF">2017-04-21T05:44:00Z</dcterms:created>
  <dcterms:modified xsi:type="dcterms:W3CDTF">2017-04-24T05:51:00Z</dcterms:modified>
</cp:coreProperties>
</file>