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C4" w:rsidRPr="00830F6B" w:rsidRDefault="00DE7514" w:rsidP="009F7122">
      <w:pPr>
        <w:overflowPunct w:val="0"/>
        <w:textAlignment w:val="baseline"/>
        <w:rPr>
          <w:rFonts w:hAnsi="Times New Roman" w:cs="ＭＳ 明朝"/>
          <w:kern w:val="0"/>
        </w:rPr>
      </w:pPr>
      <w:bookmarkStart w:id="0" w:name="_GoBack"/>
      <w:bookmarkEnd w:id="0"/>
      <w:r>
        <w:rPr>
          <w:rFonts w:hAnsi="Times New Roman" w:cs="ＭＳ 明朝" w:hint="eastAsia"/>
          <w:color w:val="000000"/>
          <w:kern w:val="0"/>
        </w:rPr>
        <w:t>下記の例</w:t>
      </w:r>
      <w:r w:rsidR="00F973C4" w:rsidRPr="00830F6B">
        <w:rPr>
          <w:rFonts w:hAnsi="Times New Roman" w:cs="ＭＳ 明朝" w:hint="eastAsia"/>
          <w:kern w:val="0"/>
        </w:rPr>
        <w:t>を参考に建設副産物に関する事項を特記仕様書等に記載すること。</w:t>
      </w:r>
    </w:p>
    <w:p w:rsidR="009F7122" w:rsidRPr="00830F6B" w:rsidRDefault="009F7122" w:rsidP="009F7122">
      <w:pPr>
        <w:overflowPunct w:val="0"/>
        <w:textAlignment w:val="baseline"/>
        <w:rPr>
          <w:rFonts w:hAnsi="Times New Roman" w:cs="ＭＳ 明朝"/>
          <w:kern w:val="0"/>
        </w:rPr>
      </w:pPr>
    </w:p>
    <w:p w:rsidR="009F7122" w:rsidRPr="00830F6B" w:rsidRDefault="009F7122" w:rsidP="009F7122">
      <w:pPr>
        <w:overflowPunct w:val="0"/>
        <w:textAlignment w:val="baseline"/>
        <w:rPr>
          <w:rFonts w:hAnsi="Times New Roman"/>
          <w:spacing w:val="4"/>
          <w:kern w:val="0"/>
        </w:rPr>
      </w:pPr>
      <w:r w:rsidRPr="00830F6B">
        <w:rPr>
          <w:rFonts w:hAnsi="Times New Roman" w:cs="ＭＳ 明朝" w:hint="eastAsia"/>
          <w:kern w:val="0"/>
        </w:rPr>
        <w:t>○　建設工事に係る特記仕様書への記載例</w:t>
      </w:r>
    </w:p>
    <w:tbl>
      <w:tblPr>
        <w:tblStyle w:val="ad"/>
        <w:tblW w:w="0" w:type="auto"/>
        <w:tblInd w:w="108" w:type="dxa"/>
        <w:tblLayout w:type="fixed"/>
        <w:tblLook w:val="04A0" w:firstRow="1" w:lastRow="0" w:firstColumn="1" w:lastColumn="0" w:noHBand="0" w:noVBand="1"/>
      </w:tblPr>
      <w:tblGrid>
        <w:gridCol w:w="9072"/>
      </w:tblGrid>
      <w:tr w:rsidR="00830F6B" w:rsidRPr="00830F6B" w:rsidTr="00F973C4">
        <w:tc>
          <w:tcPr>
            <w:tcW w:w="9072" w:type="dxa"/>
          </w:tcPr>
          <w:p w:rsidR="00F973C4" w:rsidRPr="00830F6B" w:rsidRDefault="00F973C4" w:rsidP="008D408C">
            <w:pPr>
              <w:overflowPunct w:val="0"/>
              <w:textAlignment w:val="baseline"/>
              <w:rPr>
                <w:rFonts w:hAnsi="Times New Roman"/>
                <w:spacing w:val="4"/>
              </w:rPr>
            </w:pPr>
            <w:r w:rsidRPr="00830F6B">
              <w:rPr>
                <w:rFonts w:hAnsi="Times New Roman" w:cs="ＭＳ 明朝" w:hint="eastAsia"/>
                <w:sz w:val="28"/>
                <w:szCs w:val="28"/>
              </w:rPr>
              <w:t>【建設副産物】</w:t>
            </w: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１．共通事項</w:t>
            </w:r>
          </w:p>
          <w:p w:rsidR="00F973C4" w:rsidRPr="00830F6B" w:rsidRDefault="00F973C4" w:rsidP="007D303C">
            <w:pPr>
              <w:overflowPunct w:val="0"/>
              <w:ind w:leftChars="100" w:left="410" w:hangingChars="100" w:hanging="200"/>
              <w:textAlignment w:val="baseline"/>
              <w:rPr>
                <w:rFonts w:hAnsi="Times New Roman"/>
                <w:spacing w:val="4"/>
              </w:rPr>
            </w:pPr>
            <w:r w:rsidRPr="00830F6B">
              <w:rPr>
                <w:rFonts w:hAnsi="Times New Roman" w:cs="ＭＳ 明朝" w:hint="eastAsia"/>
              </w:rPr>
              <w:t>１）「千葉県建設リサイクル推進計画２０１６ガイドライン」に基づき、本工事に係る「再生資源利用計画書」及び「再生資源利用促進計画書」を「</w:t>
            </w:r>
            <w:r w:rsidR="008C1A0B" w:rsidRPr="00610481">
              <w:rPr>
                <w:rFonts w:hAnsi="Times New Roman" w:cs="ＭＳ 明朝" w:hint="eastAsia"/>
                <w:color w:val="000000" w:themeColor="text1"/>
              </w:rPr>
              <w:t>建設副産物情報交換システム</w:t>
            </w:r>
            <w:r w:rsidRPr="00610481">
              <w:rPr>
                <w:rFonts w:hAnsi="Times New Roman" w:cs="ＭＳ 明朝" w:hint="eastAsia"/>
                <w:color w:val="000000" w:themeColor="text1"/>
              </w:rPr>
              <w:t>（</w:t>
            </w:r>
            <w:r w:rsidR="008C1A0B" w:rsidRPr="00610481">
              <w:rPr>
                <w:rFonts w:hAnsi="Times New Roman" w:cs="ＭＳ 明朝" w:hint="eastAsia"/>
                <w:color w:val="000000" w:themeColor="text1"/>
              </w:rPr>
              <w:t>ＣＯＢＲＩＳ</w:t>
            </w:r>
            <w:r w:rsidR="008D2271" w:rsidRPr="00610481">
              <w:rPr>
                <w:rFonts w:hAnsi="Times New Roman" w:cs="ＭＳ 明朝" w:hint="eastAsia"/>
                <w:color w:val="000000" w:themeColor="text1"/>
              </w:rPr>
              <w:t>）</w:t>
            </w:r>
            <w:r w:rsidRPr="00830F6B">
              <w:rPr>
                <w:rFonts w:hAnsi="Times New Roman" w:cs="ＭＳ 明朝" w:hint="eastAsia"/>
              </w:rPr>
              <w:t>」により作成し、施工計画書に含め各１部提出すること。</w:t>
            </w:r>
          </w:p>
          <w:p w:rsidR="00F973C4" w:rsidRPr="00830F6B" w:rsidRDefault="00F973C4" w:rsidP="007D303C">
            <w:pPr>
              <w:overflowPunct w:val="0"/>
              <w:ind w:leftChars="200" w:left="420" w:firstLineChars="100" w:firstLine="200"/>
              <w:textAlignment w:val="baseline"/>
              <w:rPr>
                <w:rFonts w:hAnsi="Times New Roman"/>
                <w:spacing w:val="4"/>
              </w:rPr>
            </w:pPr>
            <w:r w:rsidRPr="00830F6B">
              <w:rPr>
                <w:rFonts w:hAnsi="Times New Roman" w:cs="ＭＳ 明朝" w:hint="eastAsia"/>
              </w:rPr>
              <w:t>また、計画の実施状況（実績）については、「再生資源利用実施書」及び「再生資源利用促進実施書」</w:t>
            </w:r>
            <w:r w:rsidR="00970587" w:rsidRPr="00610481">
              <w:rPr>
                <w:rFonts w:hAnsi="Times New Roman" w:cs="ＭＳ 明朝" w:hint="eastAsia"/>
                <w:color w:val="000000" w:themeColor="text1"/>
              </w:rPr>
              <w:t>並びに「建設副産物情報交換システム</w:t>
            </w:r>
            <w:r w:rsidR="00FF6CA6" w:rsidRPr="00610481">
              <w:rPr>
                <w:rFonts w:hAnsi="Times New Roman" w:cs="ＭＳ 明朝" w:hint="eastAsia"/>
                <w:color w:val="000000" w:themeColor="text1"/>
              </w:rPr>
              <w:t>工事</w:t>
            </w:r>
            <w:r w:rsidR="00970587" w:rsidRPr="00610481">
              <w:rPr>
                <w:rFonts w:hAnsi="Times New Roman" w:cs="ＭＳ 明朝" w:hint="eastAsia"/>
                <w:color w:val="000000" w:themeColor="text1"/>
              </w:rPr>
              <w:t>登録証明書」</w:t>
            </w:r>
            <w:r w:rsidRPr="00830F6B">
              <w:rPr>
                <w:rFonts w:hAnsi="Times New Roman" w:cs="ＭＳ 明朝" w:hint="eastAsia"/>
              </w:rPr>
              <w:t>を同システムにより作成し、各１部提出するとともに、これらの記録を工事完成後一年間保存しておくこと。</w:t>
            </w:r>
          </w:p>
          <w:p w:rsidR="00F973C4" w:rsidRPr="00830F6B" w:rsidRDefault="00F973C4" w:rsidP="008D408C">
            <w:pPr>
              <w:overflowPunct w:val="0"/>
              <w:ind w:left="480" w:hanging="480"/>
              <w:textAlignment w:val="baseline"/>
              <w:rPr>
                <w:rFonts w:hAnsi="Times New Roman"/>
                <w:spacing w:val="4"/>
              </w:rPr>
            </w:pPr>
          </w:p>
          <w:p w:rsidR="00F973C4" w:rsidRPr="00830F6B" w:rsidRDefault="00F973C4" w:rsidP="008D408C">
            <w:pPr>
              <w:overflowPunct w:val="0"/>
              <w:ind w:left="240" w:firstLine="480"/>
              <w:textAlignment w:val="baseline"/>
              <w:rPr>
                <w:rFonts w:hAnsi="Times New Roman"/>
                <w:spacing w:val="4"/>
              </w:rPr>
            </w:pPr>
            <w:r w:rsidRPr="00830F6B">
              <w:rPr>
                <w:rFonts w:hAnsi="Times New Roman" w:cs="ＭＳ 明朝" w:hint="eastAsia"/>
              </w:rPr>
              <w:t>◎作成対象工事</w:t>
            </w:r>
          </w:p>
          <w:p w:rsidR="00F973C4" w:rsidRPr="00830F6B" w:rsidRDefault="00E75EA8" w:rsidP="008D408C">
            <w:pPr>
              <w:overflowPunct w:val="0"/>
              <w:ind w:left="720" w:firstLine="240"/>
              <w:textAlignment w:val="baseline"/>
              <w:rPr>
                <w:rFonts w:hAnsi="Times New Roman"/>
                <w:spacing w:val="4"/>
              </w:rPr>
            </w:pPr>
            <w:r w:rsidRPr="00830F6B">
              <w:rPr>
                <w:rFonts w:hAnsi="Times New Roman" w:cs="ＭＳ 明朝" w:hint="eastAsia"/>
              </w:rPr>
              <w:t>「再生資源利用計画書」及び「再生資源利用促進計画書」は請負金額が、「再生資源利用実施書」及び「再生資源利用促進実施書」</w:t>
            </w:r>
            <w:r w:rsidR="00970587" w:rsidRPr="00610481">
              <w:rPr>
                <w:rFonts w:hAnsi="Times New Roman" w:cs="ＭＳ 明朝" w:hint="eastAsia"/>
                <w:color w:val="000000" w:themeColor="text1"/>
              </w:rPr>
              <w:t>並びに「建設副産物情報交換システム</w:t>
            </w:r>
            <w:r w:rsidR="00410667" w:rsidRPr="00610481">
              <w:rPr>
                <w:rFonts w:hAnsi="Times New Roman" w:cs="ＭＳ 明朝" w:hint="eastAsia"/>
                <w:color w:val="000000" w:themeColor="text1"/>
              </w:rPr>
              <w:t>工事</w:t>
            </w:r>
            <w:r w:rsidR="00970587" w:rsidRPr="00610481">
              <w:rPr>
                <w:rFonts w:hAnsi="Times New Roman" w:cs="ＭＳ 明朝" w:hint="eastAsia"/>
                <w:color w:val="000000" w:themeColor="text1"/>
              </w:rPr>
              <w:t>登録証明書」</w:t>
            </w:r>
            <w:r w:rsidRPr="00830F6B">
              <w:rPr>
                <w:rFonts w:hAnsi="Times New Roman" w:cs="ＭＳ 明朝" w:hint="eastAsia"/>
              </w:rPr>
              <w:t>は最終請負金額が１００万円以上</w:t>
            </w:r>
            <w:r w:rsidR="00F973C4" w:rsidRPr="00830F6B">
              <w:rPr>
                <w:rFonts w:hAnsi="Times New Roman" w:cs="ＭＳ 明朝" w:hint="eastAsia"/>
              </w:rPr>
              <w:t>の全ての工事について建設資材</w:t>
            </w:r>
            <w:r w:rsidR="0084404E" w:rsidRPr="00830F6B">
              <w:rPr>
                <w:rFonts w:hAnsi="Times New Roman" w:cs="ＭＳ 明朝" w:hint="eastAsia"/>
              </w:rPr>
              <w:t>の</w:t>
            </w:r>
            <w:r w:rsidR="00F973C4" w:rsidRPr="00830F6B">
              <w:rPr>
                <w:rFonts w:hAnsi="Times New Roman" w:cs="ＭＳ 明朝" w:hint="eastAsia"/>
              </w:rPr>
              <w:t>利用、建設副産物の発生・搬出の有無にかかわらず作成する。</w:t>
            </w:r>
          </w:p>
          <w:p w:rsidR="00F973C4" w:rsidRPr="00830F6B" w:rsidRDefault="00F973C4" w:rsidP="008D408C">
            <w:pPr>
              <w:overflowPunct w:val="0"/>
              <w:textAlignment w:val="baseline"/>
              <w:rPr>
                <w:rFonts w:hAnsi="Times New Roman"/>
                <w:spacing w:val="4"/>
              </w:rPr>
            </w:pPr>
          </w:p>
          <w:p w:rsidR="00F973C4" w:rsidRPr="00830F6B" w:rsidRDefault="00F973C4" w:rsidP="007D303C">
            <w:pPr>
              <w:overflowPunct w:val="0"/>
              <w:ind w:leftChars="100" w:left="410" w:hangingChars="100" w:hanging="200"/>
              <w:textAlignment w:val="baseline"/>
              <w:rPr>
                <w:rFonts w:hAnsi="Times New Roman"/>
                <w:spacing w:val="4"/>
              </w:rPr>
            </w:pPr>
            <w:r w:rsidRPr="00830F6B">
              <w:rPr>
                <w:rFonts w:hAnsi="Times New Roman" w:cs="ＭＳ 明朝" w:hint="eastAsia"/>
              </w:rPr>
              <w:t>２）「建設副産物の処理基準及</w:t>
            </w:r>
            <w:r w:rsidR="0084404E" w:rsidRPr="00830F6B">
              <w:rPr>
                <w:rFonts w:hAnsi="Times New Roman" w:cs="ＭＳ 明朝" w:hint="eastAsia"/>
              </w:rPr>
              <w:t>び再生資材の利用基準」に基づき、建設副産物の処理に先立ち、</w:t>
            </w:r>
            <w:r w:rsidRPr="00830F6B">
              <w:rPr>
                <w:rFonts w:hAnsi="Times New Roman" w:cs="ＭＳ 明朝" w:hint="eastAsia"/>
              </w:rPr>
              <w:t>「建設副産物処理承認申請書」を作成し、監督職員の確認を受け、同申請書を１部提出すること。</w:t>
            </w:r>
            <w:r w:rsidR="007D303C" w:rsidRPr="00830F6B">
              <w:rPr>
                <w:rFonts w:hAnsi="Times New Roman" w:cs="ＭＳ 明朝" w:hint="eastAsia"/>
              </w:rPr>
              <w:t>なお、</w:t>
            </w:r>
            <w:r w:rsidRPr="00830F6B">
              <w:rPr>
                <w:rFonts w:hAnsi="Times New Roman" w:cs="ＭＳ 明朝" w:hint="eastAsia"/>
              </w:rPr>
              <w:t>建設廃棄物の処理を委託する場合は、収集運搬又は処分について許可業者と各々建設廃棄物処理契約を締結し、「建設廃棄物処理委託契約書」を監督職員に提示するとともに、同契約書の写しを</w:t>
            </w:r>
            <w:r w:rsidR="007D303C" w:rsidRPr="00830F6B">
              <w:rPr>
                <w:rFonts w:hAnsi="Times New Roman" w:cs="ＭＳ 明朝" w:hint="eastAsia"/>
              </w:rPr>
              <w:t>同申請書に添付</w:t>
            </w:r>
            <w:r w:rsidRPr="00830F6B">
              <w:rPr>
                <w:rFonts w:hAnsi="Times New Roman" w:cs="ＭＳ 明朝" w:hint="eastAsia"/>
              </w:rPr>
              <w:t>すること。</w:t>
            </w:r>
          </w:p>
          <w:p w:rsidR="007D303C" w:rsidRPr="00830F6B" w:rsidRDefault="00F973C4" w:rsidP="007D303C">
            <w:pPr>
              <w:overflowPunct w:val="0"/>
              <w:ind w:leftChars="200" w:left="420" w:firstLineChars="100" w:firstLine="200"/>
              <w:textAlignment w:val="baseline"/>
              <w:rPr>
                <w:rFonts w:hAnsi="Times New Roman" w:cs="ＭＳ 明朝"/>
              </w:rPr>
            </w:pPr>
            <w:r w:rsidRPr="00830F6B">
              <w:rPr>
                <w:rFonts w:hAnsi="Times New Roman" w:cs="ＭＳ 明朝" w:hint="eastAsia"/>
              </w:rPr>
              <w:t>建設副産物の処理完了後速やかに、「建設副産物処理調書」を作成し、１部提出するとともに、実際に要した処理費等を証明する資料</w:t>
            </w:r>
            <w:r w:rsidR="007D303C" w:rsidRPr="00830F6B">
              <w:rPr>
                <w:rFonts w:hAnsi="Times New Roman" w:cs="ＭＳ 明朝" w:hint="eastAsia"/>
              </w:rPr>
              <w:t>（受入伝票、写真等）</w:t>
            </w:r>
            <w:r w:rsidRPr="00830F6B">
              <w:rPr>
                <w:rFonts w:hAnsi="Times New Roman" w:cs="ＭＳ 明朝" w:hint="eastAsia"/>
              </w:rPr>
              <w:t>を監督職員に提出し確認を受けること。</w:t>
            </w:r>
          </w:p>
          <w:p w:rsidR="007D303C" w:rsidRPr="00830F6B" w:rsidRDefault="007D303C" w:rsidP="007D303C">
            <w:pPr>
              <w:overflowPunct w:val="0"/>
              <w:ind w:left="680" w:firstLine="226"/>
              <w:textAlignment w:val="baseline"/>
              <w:rPr>
                <w:rFonts w:hAnsi="Times New Roman" w:cs="ＭＳ 明朝"/>
              </w:rPr>
            </w:pPr>
          </w:p>
          <w:p w:rsidR="00F973C4" w:rsidRPr="00830F6B" w:rsidRDefault="007D303C" w:rsidP="007D303C">
            <w:pPr>
              <w:overflowPunct w:val="0"/>
              <w:ind w:leftChars="134" w:left="481" w:hangingChars="100" w:hanging="200"/>
              <w:textAlignment w:val="baseline"/>
              <w:rPr>
                <w:rFonts w:hAnsi="Times New Roman"/>
                <w:spacing w:val="4"/>
              </w:rPr>
            </w:pPr>
            <w:r w:rsidRPr="00830F6B">
              <w:rPr>
                <w:rFonts w:hAnsi="Times New Roman" w:cs="ＭＳ 明朝" w:hint="eastAsia"/>
              </w:rPr>
              <w:t>３）</w:t>
            </w:r>
            <w:r w:rsidR="009F7122" w:rsidRPr="00830F6B">
              <w:rPr>
                <w:rFonts w:hAnsi="Times New Roman" w:cs="ＭＳ 明朝" w:hint="eastAsia"/>
              </w:rPr>
              <w:t>建設廃棄物の処理に当</w:t>
            </w:r>
            <w:r w:rsidR="00F973C4" w:rsidRPr="00830F6B">
              <w:rPr>
                <w:rFonts w:hAnsi="Times New Roman" w:cs="ＭＳ 明朝" w:hint="eastAsia"/>
              </w:rPr>
              <w:t>たって、産業廃棄物管理票制度に基づく紙マニフェスト方式による場合は、</w:t>
            </w:r>
            <w:r w:rsidR="00F76486" w:rsidRPr="00830F6B">
              <w:rPr>
                <w:rFonts w:hAnsi="Times New Roman" w:cs="ＭＳ 明朝" w:hint="eastAsia"/>
              </w:rPr>
              <w:t>原則として</w:t>
            </w:r>
            <w:r w:rsidR="00F973C4" w:rsidRPr="00830F6B">
              <w:rPr>
                <w:rFonts w:hAnsi="Times New Roman" w:cs="ＭＳ 明朝" w:hint="eastAsia"/>
              </w:rPr>
              <w:t>複写式伝票の</w:t>
            </w:r>
            <w:r w:rsidR="00F973C4" w:rsidRPr="00830F6B">
              <w:rPr>
                <w:rFonts w:cs="Century"/>
              </w:rPr>
              <w:t>D</w:t>
            </w:r>
            <w:r w:rsidR="009F7122" w:rsidRPr="00830F6B">
              <w:rPr>
                <w:rFonts w:hAnsi="Times New Roman" w:cs="ＭＳ 明朝" w:hint="eastAsia"/>
              </w:rPr>
              <w:t>票</w:t>
            </w:r>
            <w:r w:rsidR="00F973C4" w:rsidRPr="00830F6B">
              <w:rPr>
                <w:rFonts w:hAnsi="Times New Roman" w:cs="ＭＳ 明朝" w:hint="eastAsia"/>
              </w:rPr>
              <w:t>及び</w:t>
            </w:r>
            <w:r w:rsidR="00F973C4" w:rsidRPr="00830F6B">
              <w:rPr>
                <w:rFonts w:cs="Century"/>
              </w:rPr>
              <w:t>E</w:t>
            </w:r>
            <w:r w:rsidR="009F7122" w:rsidRPr="00830F6B">
              <w:rPr>
                <w:rFonts w:hAnsi="Times New Roman" w:cs="ＭＳ 明朝" w:hint="eastAsia"/>
              </w:rPr>
              <w:t>票</w:t>
            </w:r>
            <w:r w:rsidR="00F973C4" w:rsidRPr="00830F6B">
              <w:rPr>
                <w:rFonts w:hAnsi="Times New Roman" w:cs="ＭＳ 明朝" w:hint="eastAsia"/>
              </w:rPr>
              <w:t>の写しを提出すること。</w:t>
            </w:r>
          </w:p>
          <w:p w:rsidR="00F973C4" w:rsidRPr="00830F6B" w:rsidRDefault="00F973C4" w:rsidP="007D303C">
            <w:pPr>
              <w:overflowPunct w:val="0"/>
              <w:ind w:leftChars="200" w:left="420" w:firstLineChars="100" w:firstLine="200"/>
              <w:textAlignment w:val="baseline"/>
              <w:rPr>
                <w:rFonts w:hAnsi="Times New Roman" w:cs="ＭＳ 明朝"/>
              </w:rPr>
            </w:pPr>
            <w:r w:rsidRPr="00830F6B">
              <w:rPr>
                <w:rFonts w:hAnsi="Times New Roman" w:cs="ＭＳ 明朝" w:hint="eastAsia"/>
              </w:rPr>
              <w:t>また、電子マニフェスト</w:t>
            </w:r>
            <w:r w:rsidR="009F7122" w:rsidRPr="00830F6B">
              <w:rPr>
                <w:rFonts w:hAnsi="Times New Roman" w:cs="ＭＳ 明朝" w:hint="eastAsia"/>
              </w:rPr>
              <w:t>方式による場合は、</w:t>
            </w:r>
            <w:r w:rsidR="00F76486" w:rsidRPr="00830F6B">
              <w:rPr>
                <w:rFonts w:hAnsi="Times New Roman" w:cs="ＭＳ 明朝" w:hint="eastAsia"/>
              </w:rPr>
              <w:t>原則として</w:t>
            </w:r>
            <w:r w:rsidR="009F7122" w:rsidRPr="00830F6B">
              <w:rPr>
                <w:rFonts w:hAnsi="Times New Roman" w:cs="ＭＳ 明朝" w:hint="eastAsia"/>
              </w:rPr>
              <w:t>廃棄物</w:t>
            </w:r>
            <w:r w:rsidR="0084404E" w:rsidRPr="00830F6B">
              <w:rPr>
                <w:rFonts w:hAnsi="Times New Roman" w:cs="ＭＳ 明朝" w:hint="eastAsia"/>
              </w:rPr>
              <w:t>の</w:t>
            </w:r>
            <w:r w:rsidR="009F7122" w:rsidRPr="00830F6B">
              <w:rPr>
                <w:rFonts w:hAnsi="Times New Roman" w:cs="ＭＳ 明朝" w:hint="eastAsia"/>
              </w:rPr>
              <w:t>処理</w:t>
            </w:r>
            <w:r w:rsidR="0084404E" w:rsidRPr="00830F6B">
              <w:rPr>
                <w:rFonts w:hAnsi="Times New Roman" w:cs="ＭＳ 明朝" w:hint="eastAsia"/>
              </w:rPr>
              <w:t>及び清掃に関する</w:t>
            </w:r>
            <w:r w:rsidR="009F7122" w:rsidRPr="00830F6B">
              <w:rPr>
                <w:rFonts w:hAnsi="Times New Roman" w:cs="ＭＳ 明朝" w:hint="eastAsia"/>
              </w:rPr>
              <w:t>法</w:t>
            </w:r>
            <w:r w:rsidR="0084404E" w:rsidRPr="00830F6B">
              <w:rPr>
                <w:rFonts w:hAnsi="Times New Roman" w:cs="ＭＳ 明朝" w:hint="eastAsia"/>
              </w:rPr>
              <w:t>律</w:t>
            </w:r>
            <w:r w:rsidR="0066156B" w:rsidRPr="00830F6B">
              <w:rPr>
                <w:rFonts w:hAnsi="Times New Roman" w:cs="ＭＳ 明朝" w:hint="eastAsia"/>
              </w:rPr>
              <w:t>に基づき指定された情報処理センター</w:t>
            </w:r>
            <w:r w:rsidR="009F7122" w:rsidRPr="00830F6B">
              <w:rPr>
                <w:rFonts w:hAnsi="Times New Roman" w:cs="ＭＳ 明朝" w:hint="eastAsia"/>
              </w:rPr>
              <w:t>が発行する</w:t>
            </w:r>
            <w:r w:rsidR="0084404E" w:rsidRPr="00830F6B">
              <w:rPr>
                <w:rFonts w:hAnsi="Times New Roman" w:cs="ＭＳ 明朝" w:hint="eastAsia"/>
              </w:rPr>
              <w:t>当該工事の</w:t>
            </w:r>
            <w:r w:rsidRPr="00830F6B">
              <w:rPr>
                <w:rFonts w:hAnsi="Times New Roman" w:cs="ＭＳ 明朝" w:hint="eastAsia"/>
              </w:rPr>
              <w:t>マニフェスト情報を収録した</w:t>
            </w:r>
            <w:r w:rsidR="009F7122" w:rsidRPr="00830F6B">
              <w:rPr>
                <w:rFonts w:hAnsi="Times New Roman" w:cs="ＭＳ 明朝" w:hint="eastAsia"/>
              </w:rPr>
              <w:t>電子媒体又は</w:t>
            </w:r>
            <w:r w:rsidRPr="00830F6B">
              <w:rPr>
                <w:rFonts w:hAnsi="Times New Roman" w:cs="ＭＳ 明朝" w:hint="eastAsia"/>
              </w:rPr>
              <w:t>建設廃棄物の引渡し</w:t>
            </w:r>
            <w:r w:rsidR="009F7122" w:rsidRPr="00830F6B">
              <w:rPr>
                <w:rFonts w:hAnsi="Times New Roman" w:cs="ＭＳ 明朝" w:hint="eastAsia"/>
              </w:rPr>
              <w:t>時、運搬終了時及び処分終了時に登録される</w:t>
            </w:r>
            <w:r w:rsidR="0066156B" w:rsidRPr="00830F6B">
              <w:rPr>
                <w:rFonts w:hAnsi="Times New Roman" w:cs="ＭＳ 明朝" w:hint="eastAsia"/>
              </w:rPr>
              <w:t>情報を印刷したもの（受渡確認</w:t>
            </w:r>
            <w:r w:rsidRPr="00830F6B">
              <w:rPr>
                <w:rFonts w:hAnsi="Times New Roman" w:cs="ＭＳ 明朝" w:hint="eastAsia"/>
              </w:rPr>
              <w:t>票</w:t>
            </w:r>
            <w:r w:rsidR="009F7122" w:rsidRPr="00830F6B">
              <w:rPr>
                <w:rFonts w:hAnsi="Times New Roman" w:cs="ＭＳ 明朝" w:hint="eastAsia"/>
              </w:rPr>
              <w:t>等</w:t>
            </w:r>
            <w:r w:rsidRPr="00830F6B">
              <w:rPr>
                <w:rFonts w:hAnsi="Times New Roman" w:cs="ＭＳ 明朝" w:hint="eastAsia"/>
              </w:rPr>
              <w:t>）を提出すること。</w:t>
            </w: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hAnsi="Times New Roman" w:cs="ＭＳ 明朝" w:hint="eastAsia"/>
                <w:spacing w:val="-2"/>
              </w:rPr>
              <w:t>２．建設発生土</w:t>
            </w:r>
          </w:p>
          <w:p w:rsidR="00F973C4" w:rsidRPr="00830F6B" w:rsidRDefault="00F973C4" w:rsidP="008D408C">
            <w:pPr>
              <w:overflowPunct w:val="0"/>
              <w:ind w:firstLine="240"/>
              <w:textAlignment w:val="baseline"/>
              <w:rPr>
                <w:rFonts w:hAnsi="Times New Roman"/>
                <w:spacing w:val="4"/>
              </w:rPr>
            </w:pPr>
            <w:r w:rsidRPr="00830F6B">
              <w:rPr>
                <w:rFonts w:hAnsi="Times New Roman" w:cs="ＭＳ 明朝" w:hint="eastAsia"/>
              </w:rPr>
              <w:t>１）指定（Ａ）（工事間利用）の場合</w:t>
            </w:r>
          </w:p>
          <w:p w:rsidR="00F973C4" w:rsidRPr="00830F6B" w:rsidRDefault="00F973C4" w:rsidP="00F973C4">
            <w:pPr>
              <w:overflowPunct w:val="0"/>
              <w:ind w:leftChars="200" w:left="420" w:firstLineChars="100" w:firstLine="200"/>
              <w:textAlignment w:val="baseline"/>
              <w:rPr>
                <w:rFonts w:hAnsi="Times New Roman"/>
                <w:spacing w:val="4"/>
              </w:rPr>
            </w:pPr>
            <w:r w:rsidRPr="00830F6B">
              <w:rPr>
                <w:rFonts w:hAnsi="Times New Roman" w:cs="ＭＳ 明朝" w:hint="eastAsia"/>
              </w:rPr>
              <w:t>本工事により発生する建設発生土のうち、下記に示す建設発生土については、工事間利用を</w:t>
            </w:r>
            <w:r w:rsidRPr="00830F6B">
              <w:rPr>
                <w:rFonts w:hAnsi="Times New Roman" w:cs="ＭＳ 明朝" w:hint="eastAsia"/>
              </w:rPr>
              <w:lastRenderedPageBreak/>
              <w:t>図るものとし、下記指定地に搬出すること。</w:t>
            </w: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 xml:space="preserve">　　　ア　搬出先（相手先工事名、場所等）　　　　工事　　　市　　　町地先</w:t>
            </w: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 xml:space="preserve">　　　イ　土質及び処理量　　　　　　　第　　　種建設発生土　　　　</w:t>
            </w:r>
            <w:r w:rsidRPr="00830F6B">
              <w:rPr>
                <w:rFonts w:hAnsi="ＭＳ 明朝" w:cs="ＭＳ 明朝"/>
              </w:rPr>
              <w:t>m3</w:t>
            </w: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 xml:space="preserve">　　　ウ　搬出時期　　　　　　　　　　　年　　月　～　　年　　月</w:t>
            </w: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 xml:space="preserve">　　　　なお、搬出手続き等は監督職員の指示によること。</w:t>
            </w: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 xml:space="preserve">　２）指定（Ａ）（その他）の場合</w:t>
            </w:r>
          </w:p>
          <w:p w:rsidR="00F973C4" w:rsidRPr="00830F6B" w:rsidRDefault="00F973C4" w:rsidP="008D408C">
            <w:pPr>
              <w:overflowPunct w:val="0"/>
              <w:ind w:firstLine="748"/>
              <w:textAlignment w:val="baseline"/>
              <w:rPr>
                <w:rFonts w:hAnsi="Times New Roman"/>
                <w:spacing w:val="4"/>
              </w:rPr>
            </w:pPr>
            <w:r w:rsidRPr="00830F6B">
              <w:rPr>
                <w:rFonts w:hAnsi="Times New Roman" w:cs="ＭＳ 明朝" w:hint="eastAsia"/>
              </w:rPr>
              <w:t>建設発生土（</w:t>
            </w:r>
            <w:r w:rsidRPr="00830F6B">
              <w:rPr>
                <w:rFonts w:hAnsi="ＭＳ 明朝" w:cs="ＭＳ 明朝" w:hint="eastAsia"/>
              </w:rPr>
              <w:t xml:space="preserve">　　　</w:t>
            </w:r>
            <w:r w:rsidRPr="00830F6B">
              <w:rPr>
                <w:rFonts w:hAnsi="ＭＳ 明朝" w:cs="ＭＳ 明朝"/>
              </w:rPr>
              <w:t>m3</w:t>
            </w:r>
            <w:r w:rsidRPr="00830F6B">
              <w:rPr>
                <w:rFonts w:hAnsi="Times New Roman" w:cs="ＭＳ 明朝" w:hint="eastAsia"/>
              </w:rPr>
              <w:t>）は、　　　地先に搬出するものとする。</w:t>
            </w:r>
          </w:p>
          <w:p w:rsidR="00F973C4" w:rsidRPr="00830F6B" w:rsidRDefault="00F973C4" w:rsidP="008D408C">
            <w:pPr>
              <w:overflowPunct w:val="0"/>
              <w:ind w:firstLine="748"/>
              <w:textAlignment w:val="baseline"/>
              <w:rPr>
                <w:rFonts w:hAnsi="Times New Roman"/>
                <w:spacing w:val="4"/>
              </w:rPr>
            </w:pPr>
            <w:r w:rsidRPr="00830F6B">
              <w:rPr>
                <w:rFonts w:hAnsi="Times New Roman" w:cs="ＭＳ 明朝" w:hint="eastAsia"/>
              </w:rPr>
              <w:t>なお、詳細については監督職員の指示によるものとすること。</w:t>
            </w: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 xml:space="preserve">　３）指定（Ｂ）の場合</w:t>
            </w:r>
          </w:p>
          <w:p w:rsidR="00F973C4" w:rsidRPr="00830F6B" w:rsidRDefault="00F973C4" w:rsidP="008D408C">
            <w:pPr>
              <w:overflowPunct w:val="0"/>
              <w:ind w:firstLine="748"/>
              <w:textAlignment w:val="baseline"/>
              <w:rPr>
                <w:rFonts w:hAnsi="Times New Roman"/>
                <w:spacing w:val="4"/>
              </w:rPr>
            </w:pPr>
            <w:r w:rsidRPr="00830F6B">
              <w:rPr>
                <w:rFonts w:hAnsi="Times New Roman" w:cs="ＭＳ 明朝" w:hint="eastAsia"/>
              </w:rPr>
              <w:t>建設発生土（</w:t>
            </w:r>
            <w:r w:rsidRPr="00830F6B">
              <w:rPr>
                <w:rFonts w:hAnsi="ＭＳ 明朝" w:cs="ＭＳ 明朝" w:hint="eastAsia"/>
              </w:rPr>
              <w:t xml:space="preserve">　　　</w:t>
            </w:r>
            <w:r w:rsidRPr="00830F6B">
              <w:rPr>
                <w:rFonts w:hAnsi="ＭＳ 明朝" w:cs="ＭＳ 明朝"/>
              </w:rPr>
              <w:t>m3</w:t>
            </w:r>
            <w:r w:rsidRPr="00830F6B">
              <w:rPr>
                <w:rFonts w:hAnsi="Times New Roman" w:cs="ＭＳ 明朝" w:hint="eastAsia"/>
              </w:rPr>
              <w:t>）は、片道運搬距離は、　　　㎞に搬出するものとする。</w:t>
            </w: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hAnsi="Times New Roman" w:cs="ＭＳ 明朝" w:hint="eastAsia"/>
                <w:spacing w:val="-2"/>
              </w:rPr>
              <w:t>３．路盤廃材</w:t>
            </w:r>
          </w:p>
          <w:p w:rsidR="00F973C4" w:rsidRPr="00830F6B" w:rsidRDefault="00F973C4" w:rsidP="00F973C4">
            <w:pPr>
              <w:overflowPunct w:val="0"/>
              <w:ind w:left="200" w:hangingChars="100" w:hanging="200"/>
              <w:textAlignment w:val="baseline"/>
              <w:rPr>
                <w:rFonts w:hAnsi="Times New Roman"/>
                <w:spacing w:val="4"/>
              </w:rPr>
            </w:pPr>
            <w:r w:rsidRPr="00830F6B">
              <w:rPr>
                <w:rFonts w:hAnsi="Times New Roman" w:cs="ＭＳ 明朝" w:hint="eastAsia"/>
              </w:rPr>
              <w:t xml:space="preserve">　　本工事により発生する路盤廃材（　　　ｔ）は、　　　市　　　町地先、片道運搬距離　　　㎞の</w:t>
            </w:r>
            <w:r w:rsidRPr="00830F6B">
              <w:rPr>
                <w:rFonts w:hAnsi="Times New Roman" w:hint="eastAsia"/>
                <w:spacing w:val="4"/>
              </w:rPr>
              <w:t xml:space="preserve">　　　</w:t>
            </w:r>
            <w:r w:rsidRPr="00830F6B">
              <w:rPr>
                <w:rFonts w:hAnsi="Times New Roman" w:cs="ＭＳ 明朝" w:hint="eastAsia"/>
              </w:rPr>
              <w:t>に運搬し、処理するものとする。</w:t>
            </w: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hAnsi="Times New Roman" w:cs="ＭＳ 明朝" w:hint="eastAsia"/>
                <w:spacing w:val="-2"/>
              </w:rPr>
              <w:t>４．建設廃棄物</w:t>
            </w: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 xml:space="preserve">　　本工事により発生する</w:t>
            </w:r>
          </w:p>
          <w:p w:rsidR="00F973C4" w:rsidRPr="00830F6B" w:rsidRDefault="0039631A" w:rsidP="00F973C4">
            <w:pPr>
              <w:overflowPunct w:val="0"/>
              <w:ind w:leftChars="200" w:left="620" w:hangingChars="100" w:hanging="200"/>
              <w:jc w:val="left"/>
              <w:textAlignment w:val="baseline"/>
              <w:rPr>
                <w:rFonts w:hAnsi="Times New Roman"/>
                <w:spacing w:val="4"/>
              </w:rPr>
            </w:pPr>
            <w:r w:rsidRPr="00830F6B">
              <w:rPr>
                <w:rFonts w:hAnsi="Times New Roman" w:cs="ＭＳ 明朝" w:hint="eastAsia"/>
              </w:rPr>
              <w:t>１）アスファルト・コンクリート</w:t>
            </w:r>
            <w:r w:rsidR="00F973C4" w:rsidRPr="00830F6B">
              <w:rPr>
                <w:rFonts w:hAnsi="Times New Roman" w:cs="ＭＳ 明朝" w:hint="eastAsia"/>
              </w:rPr>
              <w:t>塊（　　　ｔ）は、　　　市　　　町地先、片道運搬距離　　　㎞の</w:t>
            </w:r>
            <w:r w:rsidR="00F973C4" w:rsidRPr="00830F6B">
              <w:rPr>
                <w:rFonts w:hAnsi="Times New Roman" w:hint="eastAsia"/>
                <w:spacing w:val="4"/>
              </w:rPr>
              <w:t xml:space="preserve">　　　</w:t>
            </w:r>
            <w:r w:rsidR="00F973C4" w:rsidRPr="00830F6B">
              <w:rPr>
                <w:rFonts w:hAnsi="Times New Roman" w:cs="ＭＳ 明朝" w:hint="eastAsia"/>
              </w:rPr>
              <w:t>に運搬し、処理するものとする。</w:t>
            </w:r>
          </w:p>
          <w:p w:rsidR="00F973C4" w:rsidRPr="00830F6B" w:rsidRDefault="00F973C4" w:rsidP="00F973C4">
            <w:pPr>
              <w:overflowPunct w:val="0"/>
              <w:ind w:leftChars="200" w:left="620" w:hangingChars="100" w:hanging="200"/>
              <w:jc w:val="left"/>
              <w:textAlignment w:val="baseline"/>
              <w:rPr>
                <w:rFonts w:hAnsi="Times New Roman"/>
                <w:spacing w:val="4"/>
              </w:rPr>
            </w:pPr>
            <w:r w:rsidRPr="00830F6B">
              <w:rPr>
                <w:rFonts w:hAnsi="Times New Roman" w:cs="ＭＳ 明朝" w:hint="eastAsia"/>
              </w:rPr>
              <w:t>２）コンクリート塊（　　　ｔ）は、　　　市　　　町地先、片道運搬距離　　　㎞の　　　に運搬し、処理するものとする。</w:t>
            </w:r>
          </w:p>
          <w:p w:rsidR="00F973C4" w:rsidRPr="00830F6B" w:rsidRDefault="00F973C4" w:rsidP="00F973C4">
            <w:pPr>
              <w:overflowPunct w:val="0"/>
              <w:ind w:leftChars="200" w:left="620" w:hangingChars="100" w:hanging="200"/>
              <w:jc w:val="left"/>
              <w:textAlignment w:val="baseline"/>
              <w:rPr>
                <w:rFonts w:hAnsi="Times New Roman"/>
                <w:spacing w:val="4"/>
              </w:rPr>
            </w:pPr>
            <w:r w:rsidRPr="00830F6B">
              <w:rPr>
                <w:rFonts w:hAnsi="Times New Roman" w:cs="ＭＳ 明朝" w:hint="eastAsia"/>
              </w:rPr>
              <w:t>３）建設発生木材（　　　ｔ）は、　　　市　　　町地先、片道運搬距離　　　㎞の　　　に運搬し、処理するものとする。</w:t>
            </w:r>
          </w:p>
          <w:p w:rsidR="00F973C4" w:rsidRPr="00830F6B" w:rsidRDefault="00F973C4" w:rsidP="00F973C4">
            <w:pPr>
              <w:overflowPunct w:val="0"/>
              <w:ind w:leftChars="200" w:left="620" w:hangingChars="100" w:hanging="200"/>
              <w:jc w:val="left"/>
              <w:textAlignment w:val="baseline"/>
              <w:rPr>
                <w:rFonts w:hAnsi="Times New Roman" w:cs="ＭＳ 明朝"/>
              </w:rPr>
            </w:pPr>
            <w:r w:rsidRPr="00830F6B">
              <w:rPr>
                <w:rFonts w:hAnsi="Times New Roman" w:cs="ＭＳ 明朝" w:hint="eastAsia"/>
              </w:rPr>
              <w:t>４）建設汚泥（　　　ｔ）は、　　　市　　　町地先、片道運搬距離　　　㎞の　　　に運搬し、処理するものとする。</w:t>
            </w:r>
          </w:p>
          <w:p w:rsidR="009F7122" w:rsidRPr="00830F6B" w:rsidRDefault="009F7122" w:rsidP="009F7122">
            <w:pPr>
              <w:overflowPunct w:val="0"/>
              <w:ind w:leftChars="200" w:left="620" w:hangingChars="100" w:hanging="200"/>
              <w:jc w:val="left"/>
              <w:textAlignment w:val="baseline"/>
              <w:rPr>
                <w:rFonts w:hAnsi="Times New Roman" w:cs="ＭＳ 明朝"/>
              </w:rPr>
            </w:pPr>
            <w:r w:rsidRPr="00830F6B">
              <w:rPr>
                <w:rFonts w:hAnsi="Times New Roman" w:cs="ＭＳ 明朝" w:hint="eastAsia"/>
              </w:rPr>
              <w:t>５）建設混合廃棄物（　　　ｔ）は、　　　市　　　町地先、片道運搬距離　　　㎞の　　　に運搬し、処理するものとする。</w:t>
            </w:r>
          </w:p>
          <w:p w:rsidR="00F973C4" w:rsidRPr="00830F6B" w:rsidRDefault="00F973C4" w:rsidP="00F973C4">
            <w:pPr>
              <w:overflowPunct w:val="0"/>
              <w:ind w:leftChars="100" w:left="418" w:hangingChars="100" w:hanging="208"/>
              <w:jc w:val="left"/>
              <w:textAlignment w:val="baseline"/>
              <w:rPr>
                <w:rFonts w:hAnsi="Times New Roman"/>
                <w:spacing w:val="4"/>
              </w:rPr>
            </w:pPr>
          </w:p>
          <w:p w:rsidR="00F973C4" w:rsidRPr="00830F6B" w:rsidRDefault="00F973C4" w:rsidP="009F7122">
            <w:pPr>
              <w:overflowPunct w:val="0"/>
              <w:ind w:leftChars="100" w:left="210" w:firstLineChars="100" w:firstLine="200"/>
              <w:jc w:val="left"/>
              <w:textAlignment w:val="baseline"/>
              <w:rPr>
                <w:rFonts w:hAnsi="Times New Roman"/>
                <w:spacing w:val="4"/>
              </w:rPr>
            </w:pPr>
            <w:r w:rsidRPr="00830F6B">
              <w:rPr>
                <w:rFonts w:hAnsi="Times New Roman" w:cs="ＭＳ 明朝" w:hint="eastAsia"/>
              </w:rPr>
              <w:t>なお、運搬に先立ち受け入れ条件等を確認し、監督職員に報告するものとする。工事発注後、事情により上記の指定処理により難い場合は、監督職員と協議するものとする。</w:t>
            </w:r>
          </w:p>
        </w:tc>
      </w:tr>
    </w:tbl>
    <w:p w:rsidR="00F973C4" w:rsidRDefault="00F973C4" w:rsidP="00970587">
      <w:pPr>
        <w:overflowPunct w:val="0"/>
        <w:textAlignment w:val="baseline"/>
        <w:rPr>
          <w:rFonts w:hAnsi="Times New Roman"/>
          <w:color w:val="000000"/>
          <w:spacing w:val="4"/>
          <w:kern w:val="0"/>
        </w:rPr>
      </w:pPr>
    </w:p>
    <w:p w:rsidR="00970587" w:rsidRDefault="00970587" w:rsidP="00970587">
      <w:pPr>
        <w:overflowPunct w:val="0"/>
        <w:textAlignment w:val="baseline"/>
        <w:rPr>
          <w:rFonts w:hAnsi="Times New Roman"/>
          <w:color w:val="000000"/>
          <w:spacing w:val="4"/>
          <w:kern w:val="0"/>
        </w:rPr>
      </w:pPr>
    </w:p>
    <w:p w:rsidR="00970587" w:rsidRDefault="00970587" w:rsidP="00970587">
      <w:pPr>
        <w:overflowPunct w:val="0"/>
        <w:textAlignment w:val="baseline"/>
        <w:rPr>
          <w:rFonts w:hAnsi="Times New Roman"/>
          <w:color w:val="000000"/>
          <w:spacing w:val="4"/>
          <w:kern w:val="0"/>
        </w:rPr>
      </w:pPr>
    </w:p>
    <w:p w:rsidR="00970587" w:rsidRPr="00721DBB" w:rsidRDefault="00970587" w:rsidP="00970587">
      <w:pPr>
        <w:overflowPunct w:val="0"/>
        <w:textAlignment w:val="baseline"/>
        <w:rPr>
          <w:rFonts w:hAnsi="Times New Roman"/>
          <w:color w:val="000000"/>
          <w:spacing w:val="4"/>
          <w:kern w:val="0"/>
        </w:rPr>
      </w:pPr>
    </w:p>
    <w:p w:rsidR="00F973C4" w:rsidRPr="00F973C4" w:rsidRDefault="00F973C4" w:rsidP="00F973C4">
      <w:pPr>
        <w:overflowPunct w:val="0"/>
        <w:ind w:left="680" w:hanging="680"/>
        <w:textAlignment w:val="baseline"/>
        <w:rPr>
          <w:rFonts w:hAnsi="Times New Roman"/>
          <w:color w:val="000000"/>
          <w:spacing w:val="4"/>
          <w:kern w:val="0"/>
        </w:rPr>
      </w:pPr>
      <w:r w:rsidRPr="00721DBB">
        <w:rPr>
          <w:rFonts w:ascii="Times New Roman" w:hAnsi="Times New Roman" w:cs="ＭＳ 明朝" w:hint="eastAsia"/>
          <w:color w:val="000000"/>
          <w:kern w:val="0"/>
        </w:rPr>
        <w:lastRenderedPageBreak/>
        <w:t>（注）建設廃棄物のうち建設汚泥の処理及び再生処理土の利用に当たっては、事例に応じて以下の内容の追記等を要する。</w:t>
      </w:r>
    </w:p>
    <w:tbl>
      <w:tblPr>
        <w:tblStyle w:val="ad"/>
        <w:tblW w:w="9072" w:type="dxa"/>
        <w:tblInd w:w="108" w:type="dxa"/>
        <w:tblLayout w:type="fixed"/>
        <w:tblLook w:val="04A0" w:firstRow="1" w:lastRow="0" w:firstColumn="1" w:lastColumn="0" w:noHBand="0" w:noVBand="1"/>
      </w:tblPr>
      <w:tblGrid>
        <w:gridCol w:w="9072"/>
      </w:tblGrid>
      <w:tr w:rsidR="00F973C4" w:rsidTr="00F973C4">
        <w:tc>
          <w:tcPr>
            <w:tcW w:w="9072" w:type="dxa"/>
          </w:tcPr>
          <w:p w:rsidR="00F973C4" w:rsidRPr="00830F6B" w:rsidRDefault="00F973C4" w:rsidP="008D408C">
            <w:pPr>
              <w:overflowPunct w:val="0"/>
              <w:textAlignment w:val="baseline"/>
              <w:rPr>
                <w:rFonts w:hAnsi="Times New Roman"/>
                <w:spacing w:val="4"/>
              </w:rPr>
            </w:pPr>
            <w:r w:rsidRPr="00830F6B">
              <w:rPr>
                <w:rFonts w:ascii="Times New Roman" w:hAnsi="Times New Roman" w:cs="ＭＳ 明朝" w:hint="eastAsia"/>
              </w:rPr>
              <w:t>事例１　発注側工事と利用側工事の元請業者が同じ「自ら利用」の場合</w:t>
            </w: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ascii="Times New Roman" w:hAnsi="Times New Roman" w:cs="ＭＳ 明朝" w:hint="eastAsia"/>
              </w:rPr>
              <w:t>４．建設廃棄物</w:t>
            </w:r>
          </w:p>
          <w:p w:rsidR="00F973C4" w:rsidRPr="00830F6B" w:rsidRDefault="00F973C4" w:rsidP="008D408C">
            <w:pPr>
              <w:overflowPunct w:val="0"/>
              <w:ind w:left="498" w:hanging="250"/>
              <w:textAlignment w:val="baseline"/>
              <w:rPr>
                <w:rFonts w:hAnsi="Times New Roman"/>
                <w:spacing w:val="4"/>
              </w:rPr>
            </w:pPr>
            <w:r w:rsidRPr="00830F6B">
              <w:rPr>
                <w:rFonts w:ascii="Times New Roman" w:hAnsi="Times New Roman" w:cs="ＭＳ 明朝" w:hint="eastAsia"/>
              </w:rPr>
              <w:t>４）元請業者が建設汚泥を自ら再生処理し、再生利用するに当たっては、平成１８年６月１２日付国土交通事務次官通知「建設汚泥の再生利用に関するガイドライン」等に基づき、適正に処理すること。</w:t>
            </w:r>
          </w:p>
          <w:p w:rsidR="00F973C4" w:rsidRPr="00830F6B" w:rsidRDefault="00F973C4" w:rsidP="008D408C">
            <w:pPr>
              <w:overflowPunct w:val="0"/>
              <w:ind w:left="498" w:firstLine="250"/>
              <w:textAlignment w:val="baseline"/>
              <w:rPr>
                <w:rFonts w:hAnsi="Times New Roman"/>
                <w:spacing w:val="4"/>
              </w:rPr>
            </w:pPr>
            <w:r w:rsidRPr="00830F6B">
              <w:rPr>
                <w:rFonts w:ascii="Times New Roman" w:hAnsi="Times New Roman" w:cs="ＭＳ 明朝" w:hint="eastAsia"/>
              </w:rPr>
              <w:t>なお、処理施設の規模によっては、廃棄物の処理及び清掃に関する法律（昭和４５年法律第１３７号）の許可が必要となる場合がある。</w:t>
            </w:r>
          </w:p>
          <w:p w:rsidR="00F973C4" w:rsidRPr="00830F6B" w:rsidRDefault="00F973C4" w:rsidP="008D408C">
            <w:pPr>
              <w:overflowPunct w:val="0"/>
              <w:ind w:left="498" w:firstLine="250"/>
              <w:textAlignment w:val="baseline"/>
              <w:rPr>
                <w:rFonts w:hAnsi="Times New Roman"/>
                <w:spacing w:val="4"/>
              </w:rPr>
            </w:pPr>
            <w:r w:rsidRPr="00830F6B">
              <w:rPr>
                <w:rFonts w:ascii="Times New Roman" w:hAnsi="Times New Roman" w:cs="ＭＳ 明朝" w:hint="eastAsia"/>
              </w:rPr>
              <w:t>また、下記の資料を、発注者及び同法を所管する機関に提出すること。</w:t>
            </w:r>
          </w:p>
          <w:p w:rsidR="00F973C4" w:rsidRPr="00830F6B" w:rsidRDefault="00F973C4" w:rsidP="008D408C">
            <w:pPr>
              <w:overflowPunct w:val="0"/>
              <w:ind w:firstLine="748"/>
              <w:textAlignment w:val="baseline"/>
              <w:rPr>
                <w:rFonts w:hAnsi="Times New Roman"/>
                <w:spacing w:val="4"/>
              </w:rPr>
            </w:pPr>
            <w:r w:rsidRPr="00830F6B">
              <w:rPr>
                <w:rFonts w:ascii="Times New Roman" w:hAnsi="Times New Roman" w:cs="ＭＳ 明朝" w:hint="eastAsia"/>
              </w:rPr>
              <w:t>ア　施工計画書</w:t>
            </w:r>
          </w:p>
          <w:p w:rsidR="00F973C4" w:rsidRPr="00830F6B" w:rsidRDefault="00F973C4" w:rsidP="008D408C">
            <w:pPr>
              <w:overflowPunct w:val="0"/>
              <w:ind w:left="1248" w:hanging="498"/>
              <w:textAlignment w:val="baseline"/>
              <w:rPr>
                <w:rFonts w:hAnsi="Times New Roman"/>
                <w:spacing w:val="4"/>
              </w:rPr>
            </w:pPr>
            <w:r w:rsidRPr="00830F6B">
              <w:rPr>
                <w:rFonts w:ascii="Times New Roman" w:hAnsi="Times New Roman" w:cs="ＭＳ 明朝" w:hint="eastAsia"/>
              </w:rPr>
              <w:t>イ　搬出土砂及び搬入土砂の土量バランス、土壌分析結果、安全性の確認できる書類</w:t>
            </w:r>
          </w:p>
          <w:p w:rsidR="00F973C4" w:rsidRPr="00830F6B" w:rsidRDefault="00F973C4" w:rsidP="008D408C">
            <w:pPr>
              <w:overflowPunct w:val="0"/>
              <w:ind w:firstLine="748"/>
              <w:textAlignment w:val="baseline"/>
              <w:rPr>
                <w:rFonts w:hAnsi="Times New Roman"/>
                <w:spacing w:val="4"/>
              </w:rPr>
            </w:pPr>
            <w:r w:rsidRPr="00830F6B">
              <w:rPr>
                <w:rFonts w:ascii="Times New Roman" w:hAnsi="Times New Roman" w:cs="ＭＳ 明朝" w:hint="eastAsia"/>
              </w:rPr>
              <w:t>ウ　有効利用であることの証明</w:t>
            </w: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ascii="Times New Roman" w:hAnsi="Times New Roman" w:cs="ＭＳ 明朝" w:hint="eastAsia"/>
              </w:rPr>
              <w:t>事例２　中間処理業者を介して再生処理する場合</w:t>
            </w: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ascii="Times New Roman" w:hAnsi="Times New Roman" w:cs="ＭＳ 明朝" w:hint="eastAsia"/>
              </w:rPr>
              <w:t>４．建設廃棄物</w:t>
            </w:r>
          </w:p>
          <w:p w:rsidR="00F973C4" w:rsidRPr="00830F6B" w:rsidRDefault="00F973C4" w:rsidP="00F973C4">
            <w:pPr>
              <w:overflowPunct w:val="0"/>
              <w:ind w:leftChars="100" w:left="410" w:hangingChars="100" w:hanging="200"/>
              <w:textAlignment w:val="baseline"/>
              <w:rPr>
                <w:rFonts w:hAnsi="Times New Roman"/>
                <w:spacing w:val="4"/>
              </w:rPr>
            </w:pPr>
            <w:r w:rsidRPr="00830F6B">
              <w:rPr>
                <w:rFonts w:ascii="Times New Roman" w:hAnsi="Times New Roman" w:cs="ＭＳ 明朝" w:hint="eastAsia"/>
              </w:rPr>
              <w:t xml:space="preserve">４）建設汚泥（　　　ｔ）は、　　　市　　　町地先、片道運搬距離　　　</w:t>
            </w:r>
            <w:r w:rsidRPr="00830F6B">
              <w:rPr>
                <w:rFonts w:hAnsi="Times New Roman" w:cs="ＭＳ 明朝" w:hint="eastAsia"/>
              </w:rPr>
              <w:t>㎞</w:t>
            </w:r>
            <w:r w:rsidRPr="00830F6B">
              <w:rPr>
                <w:rFonts w:ascii="Times New Roman" w:hAnsi="Times New Roman" w:cs="ＭＳ 明朝" w:hint="eastAsia"/>
              </w:rPr>
              <w:t>の中間処理業者　　　に運搬し、第　　　種以上に処理するものとする。</w:t>
            </w:r>
          </w:p>
          <w:p w:rsidR="00F973C4" w:rsidRPr="00830F6B" w:rsidRDefault="00F973C4" w:rsidP="008D408C">
            <w:pPr>
              <w:overflowPunct w:val="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ascii="Times New Roman" w:hAnsi="Times New Roman" w:cs="ＭＳ 明朝" w:hint="eastAsia"/>
              </w:rPr>
              <w:t>５．再生処理土</w:t>
            </w:r>
          </w:p>
          <w:p w:rsidR="00F973C4" w:rsidRPr="00830F6B" w:rsidRDefault="00F973C4" w:rsidP="008D408C">
            <w:pPr>
              <w:overflowPunct w:val="0"/>
              <w:ind w:firstLine="250"/>
              <w:textAlignment w:val="baseline"/>
              <w:rPr>
                <w:rFonts w:hAnsi="Times New Roman"/>
                <w:spacing w:val="4"/>
              </w:rPr>
            </w:pPr>
            <w:r w:rsidRPr="00830F6B">
              <w:rPr>
                <w:rFonts w:ascii="Times New Roman" w:hAnsi="Times New Roman" w:cs="ＭＳ 明朝" w:hint="eastAsia"/>
              </w:rPr>
              <w:t>１）指定（Ａ）（工事間利用）の場合</w:t>
            </w:r>
          </w:p>
          <w:p w:rsidR="00F973C4" w:rsidRPr="00830F6B" w:rsidRDefault="00F973C4" w:rsidP="008D408C">
            <w:pPr>
              <w:overflowPunct w:val="0"/>
              <w:ind w:left="498" w:firstLine="250"/>
              <w:textAlignment w:val="baseline"/>
              <w:rPr>
                <w:rFonts w:hAnsi="Times New Roman"/>
                <w:spacing w:val="4"/>
              </w:rPr>
            </w:pPr>
            <w:r w:rsidRPr="00830F6B">
              <w:rPr>
                <w:rFonts w:ascii="Times New Roman" w:hAnsi="Times New Roman" w:cs="ＭＳ 明朝" w:hint="eastAsia"/>
              </w:rPr>
              <w:t>本工事により再生処理した処理土のうち、下記に示す処理土については、工事間利用を図るものとし、下記指定地に搬出すること。</w:t>
            </w:r>
          </w:p>
          <w:p w:rsidR="00F973C4" w:rsidRPr="00830F6B" w:rsidRDefault="00F973C4" w:rsidP="008D408C">
            <w:pPr>
              <w:overflowPunct w:val="0"/>
              <w:ind w:firstLine="748"/>
              <w:textAlignment w:val="baseline"/>
              <w:rPr>
                <w:rFonts w:hAnsi="Times New Roman"/>
                <w:spacing w:val="4"/>
              </w:rPr>
            </w:pPr>
            <w:r w:rsidRPr="00830F6B">
              <w:rPr>
                <w:rFonts w:ascii="Times New Roman" w:hAnsi="Times New Roman" w:cs="ＭＳ 明朝" w:hint="eastAsia"/>
              </w:rPr>
              <w:t>ア　搬出先（相手先工事名、場所等）　　　　工事　　　　市　　　町地先</w:t>
            </w:r>
          </w:p>
          <w:p w:rsidR="00F973C4" w:rsidRPr="00830F6B" w:rsidRDefault="00F973C4" w:rsidP="008D408C">
            <w:pPr>
              <w:overflowPunct w:val="0"/>
              <w:ind w:firstLine="748"/>
              <w:textAlignment w:val="baseline"/>
              <w:rPr>
                <w:rFonts w:hAnsi="Times New Roman"/>
                <w:spacing w:val="4"/>
              </w:rPr>
            </w:pPr>
            <w:r w:rsidRPr="00830F6B">
              <w:rPr>
                <w:rFonts w:ascii="Times New Roman" w:hAnsi="Times New Roman" w:cs="ＭＳ 明朝" w:hint="eastAsia"/>
              </w:rPr>
              <w:t xml:space="preserve">イ　土質及び処理量　　　　　　　　　第　　　種処理土　　　　</w:t>
            </w:r>
            <w:r w:rsidRPr="00830F6B">
              <w:rPr>
                <w:rFonts w:ascii="Times New Roman" w:hAnsi="Times New Roman"/>
              </w:rPr>
              <w:t>m3</w:t>
            </w:r>
          </w:p>
          <w:p w:rsidR="00F973C4" w:rsidRPr="00830F6B" w:rsidRDefault="00F973C4" w:rsidP="008D408C">
            <w:pPr>
              <w:overflowPunct w:val="0"/>
              <w:ind w:firstLine="748"/>
              <w:textAlignment w:val="baseline"/>
              <w:rPr>
                <w:rFonts w:hAnsi="Times New Roman"/>
                <w:spacing w:val="4"/>
              </w:rPr>
            </w:pPr>
            <w:r w:rsidRPr="00830F6B">
              <w:rPr>
                <w:rFonts w:ascii="Times New Roman" w:hAnsi="Times New Roman" w:cs="ＭＳ 明朝" w:hint="eastAsia"/>
              </w:rPr>
              <w:t>ウ　搬出時期　　　　　　　　　　　　年　月　～　　年　月</w:t>
            </w:r>
          </w:p>
          <w:p w:rsidR="00F973C4" w:rsidRPr="00830F6B" w:rsidRDefault="00F973C4" w:rsidP="008D408C">
            <w:pPr>
              <w:overflowPunct w:val="0"/>
              <w:ind w:left="498" w:firstLine="250"/>
              <w:textAlignment w:val="baseline"/>
              <w:rPr>
                <w:rFonts w:hAnsi="Times New Roman"/>
                <w:spacing w:val="4"/>
              </w:rPr>
            </w:pPr>
            <w:r w:rsidRPr="00830F6B">
              <w:rPr>
                <w:rFonts w:ascii="Times New Roman" w:hAnsi="Times New Roman" w:cs="ＭＳ 明朝" w:hint="eastAsia"/>
              </w:rPr>
              <w:t>なお、搬出手続き等は、監督職員の指示によること。また、建設汚泥の再生利用に当たっては、平成１８年６月１２日付国土交通事務次官通知「建設汚泥の再生利用に関するガイドライン」等に基づき適正に処理すること。</w:t>
            </w:r>
          </w:p>
          <w:p w:rsidR="00F973C4" w:rsidRPr="00830F6B" w:rsidRDefault="00F973C4" w:rsidP="00F973C4">
            <w:pPr>
              <w:ind w:left="200" w:hangingChars="100" w:hanging="200"/>
            </w:pPr>
          </w:p>
          <w:p w:rsidR="00F973C4" w:rsidRPr="00830F6B" w:rsidRDefault="00F973C4" w:rsidP="008D408C">
            <w:pPr>
              <w:pStyle w:val="a7"/>
              <w:rPr>
                <w:rFonts w:asciiTheme="minorEastAsia" w:eastAsiaTheme="minorEastAsia" w:hAnsiTheme="minorEastAsia" w:cs="ＭＳ ゴシック"/>
                <w:spacing w:val="0"/>
                <w:kern w:val="2"/>
                <w:sz w:val="24"/>
                <w:szCs w:val="24"/>
              </w:rPr>
            </w:pPr>
          </w:p>
        </w:tc>
      </w:tr>
    </w:tbl>
    <w:p w:rsidR="00F973C4" w:rsidRDefault="00F973C4">
      <w:pPr>
        <w:widowControl/>
        <w:jc w:val="left"/>
        <w:rPr>
          <w:rFonts w:asciiTheme="minorEastAsia" w:eastAsiaTheme="minorEastAsia" w:hAnsiTheme="minorEastAsia" w:cs="ＭＳ ゴシック"/>
          <w:color w:val="000000" w:themeColor="text1"/>
          <w:sz w:val="24"/>
        </w:rPr>
      </w:pPr>
      <w:r>
        <w:rPr>
          <w:rFonts w:asciiTheme="minorEastAsia" w:eastAsiaTheme="minorEastAsia" w:hAnsiTheme="minorEastAsia" w:cs="ＭＳ ゴシック"/>
          <w:color w:val="000000" w:themeColor="text1"/>
          <w:sz w:val="24"/>
        </w:rPr>
        <w:br w:type="page"/>
      </w:r>
    </w:p>
    <w:p w:rsidR="00F973C4" w:rsidRDefault="00F973C4" w:rsidP="00F973C4">
      <w:pPr>
        <w:pStyle w:val="a7"/>
        <w:rPr>
          <w:rFonts w:asciiTheme="minorEastAsia" w:eastAsiaTheme="minorEastAsia" w:hAnsiTheme="minorEastAsia" w:cs="ＭＳ ゴシック"/>
          <w:color w:val="000000" w:themeColor="text1"/>
          <w:spacing w:val="0"/>
          <w:kern w:val="2"/>
          <w:sz w:val="24"/>
          <w:szCs w:val="24"/>
        </w:rPr>
      </w:pPr>
    </w:p>
    <w:tbl>
      <w:tblPr>
        <w:tblStyle w:val="ad"/>
        <w:tblW w:w="9072" w:type="dxa"/>
        <w:tblInd w:w="108" w:type="dxa"/>
        <w:tblLayout w:type="fixed"/>
        <w:tblLook w:val="04A0" w:firstRow="1" w:lastRow="0" w:firstColumn="1" w:lastColumn="0" w:noHBand="0" w:noVBand="1"/>
      </w:tblPr>
      <w:tblGrid>
        <w:gridCol w:w="9072"/>
      </w:tblGrid>
      <w:tr w:rsidR="00F973C4" w:rsidTr="00F973C4">
        <w:tc>
          <w:tcPr>
            <w:tcW w:w="9072" w:type="dxa"/>
          </w:tcPr>
          <w:p w:rsidR="00F973C4" w:rsidRPr="00830F6B" w:rsidRDefault="00F973C4" w:rsidP="008D408C">
            <w:pPr>
              <w:overflowPunct w:val="0"/>
              <w:ind w:left="280" w:hanging="280"/>
              <w:textAlignment w:val="baseline"/>
              <w:rPr>
                <w:rFonts w:hAnsi="Times New Roman"/>
                <w:spacing w:val="4"/>
              </w:rPr>
            </w:pPr>
            <w:r w:rsidRPr="00830F6B">
              <w:rPr>
                <w:rFonts w:hAnsi="Times New Roman" w:cs="ＭＳ 明朝" w:hint="eastAsia"/>
                <w:sz w:val="28"/>
                <w:szCs w:val="28"/>
              </w:rPr>
              <w:t>【建設リサイクル法】</w:t>
            </w: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１．特定建設資材の分別解体等・再資源化等の適正な措置</w:t>
            </w:r>
          </w:p>
          <w:p w:rsidR="00F973C4" w:rsidRPr="00830F6B" w:rsidRDefault="00F973C4" w:rsidP="008D408C">
            <w:pPr>
              <w:overflowPunct w:val="0"/>
              <w:ind w:left="480" w:hanging="240"/>
              <w:textAlignment w:val="baseline"/>
              <w:rPr>
                <w:rFonts w:hAnsi="Times New Roman"/>
                <w:spacing w:val="4"/>
              </w:rPr>
            </w:pPr>
            <w:r w:rsidRPr="00830F6B">
              <w:rPr>
                <w:rFonts w:hAnsi="Times New Roman" w:cs="ＭＳ 明朝" w:hint="eastAsia"/>
              </w:rPr>
              <w:t>１）本工事は、建設工事に係る資材の再資源化等に関する法律（平成１２年法律第１０４号。以下「建設リサイクル法」という。）に基づく対象建設工事であり、分別解体等及び特定建設資材廃棄物の再資源化等の実施が義務付けられた工事である。</w:t>
            </w:r>
          </w:p>
          <w:p w:rsidR="00F973C4" w:rsidRPr="00830F6B" w:rsidRDefault="00F973C4" w:rsidP="008D408C">
            <w:pPr>
              <w:overflowPunct w:val="0"/>
              <w:ind w:firstLine="240"/>
              <w:textAlignment w:val="baseline"/>
              <w:rPr>
                <w:rFonts w:hAnsi="Times New Roman"/>
                <w:spacing w:val="4"/>
              </w:rPr>
            </w:pPr>
          </w:p>
          <w:p w:rsidR="00F973C4" w:rsidRPr="00830F6B" w:rsidRDefault="00F973C4" w:rsidP="008D408C">
            <w:pPr>
              <w:overflowPunct w:val="0"/>
              <w:ind w:left="480" w:hanging="240"/>
              <w:textAlignment w:val="baseline"/>
              <w:rPr>
                <w:rFonts w:hAnsi="Times New Roman"/>
                <w:spacing w:val="4"/>
              </w:rPr>
            </w:pPr>
            <w:r w:rsidRPr="00830F6B">
              <w:rPr>
                <w:rFonts w:hAnsi="Times New Roman" w:cs="ＭＳ 明朝" w:hint="eastAsia"/>
              </w:rPr>
              <w:t>２）</w:t>
            </w:r>
            <w:r w:rsidR="0072728C" w:rsidRPr="00830F6B">
              <w:rPr>
                <w:rFonts w:hAnsi="Times New Roman" w:cs="ＭＳ 明朝" w:hint="eastAsia"/>
              </w:rPr>
              <w:t>受注者</w:t>
            </w:r>
            <w:r w:rsidRPr="00830F6B">
              <w:rPr>
                <w:rFonts w:hAnsi="Times New Roman" w:cs="ＭＳ 明朝" w:hint="eastAsia"/>
              </w:rPr>
              <w:t>は、特定建設資材</w:t>
            </w:r>
            <w:r w:rsidR="00EA09CD" w:rsidRPr="00830F6B">
              <w:rPr>
                <w:rFonts w:hAnsi="Times New Roman" w:cs="ＭＳ 明朝" w:hint="eastAsia"/>
              </w:rPr>
              <w:t>廃棄物</w:t>
            </w:r>
            <w:r w:rsidRPr="00830F6B">
              <w:rPr>
                <w:rFonts w:hAnsi="Times New Roman" w:cs="ＭＳ 明朝" w:hint="eastAsia"/>
              </w:rPr>
              <w:t>の再資源化等が完了したときは、建設リサイクル法第１８条の規定により、以下の事項を書面に記載し、監督職員に報告することとする。</w:t>
            </w:r>
          </w:p>
          <w:p w:rsidR="00F973C4" w:rsidRPr="00830F6B" w:rsidRDefault="00F973C4" w:rsidP="00F973C4">
            <w:pPr>
              <w:overflowPunct w:val="0"/>
              <w:ind w:firstLineChars="400" w:firstLine="800"/>
              <w:textAlignment w:val="baseline"/>
              <w:rPr>
                <w:rFonts w:hAnsi="Times New Roman"/>
                <w:spacing w:val="4"/>
              </w:rPr>
            </w:pPr>
            <w:r w:rsidRPr="00830F6B">
              <w:rPr>
                <w:rFonts w:hAnsi="Times New Roman" w:cs="ＭＳ 明朝" w:hint="eastAsia"/>
              </w:rPr>
              <w:t>・再資源化等が完了した年月日</w:t>
            </w: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 xml:space="preserve">　　　　・再資源化等</w:t>
            </w:r>
            <w:r w:rsidR="0072728C" w:rsidRPr="00830F6B">
              <w:rPr>
                <w:rFonts w:hAnsi="Times New Roman" w:cs="ＭＳ 明朝" w:hint="eastAsia"/>
              </w:rPr>
              <w:t>を</w:t>
            </w:r>
            <w:r w:rsidRPr="00830F6B">
              <w:rPr>
                <w:rFonts w:hAnsi="Times New Roman" w:cs="ＭＳ 明朝" w:hint="eastAsia"/>
              </w:rPr>
              <w:t>した施設</w:t>
            </w:r>
            <w:r w:rsidR="0072728C" w:rsidRPr="00830F6B">
              <w:rPr>
                <w:rFonts w:hAnsi="Times New Roman" w:cs="ＭＳ 明朝" w:hint="eastAsia"/>
              </w:rPr>
              <w:t>の</w:t>
            </w:r>
            <w:r w:rsidRPr="00830F6B">
              <w:rPr>
                <w:rFonts w:hAnsi="Times New Roman" w:cs="ＭＳ 明朝" w:hint="eastAsia"/>
              </w:rPr>
              <w:t>名称及び所在地</w:t>
            </w: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 xml:space="preserve">　　　　・再資源化等に要した費用</w:t>
            </w:r>
          </w:p>
          <w:p w:rsidR="00F973C4" w:rsidRPr="00830F6B" w:rsidRDefault="00F973C4" w:rsidP="00F973C4">
            <w:pPr>
              <w:overflowPunct w:val="0"/>
              <w:ind w:left="400" w:hangingChars="200" w:hanging="400"/>
              <w:textAlignment w:val="baseline"/>
              <w:rPr>
                <w:rFonts w:hAnsi="Times New Roman" w:cs="ＭＳ 明朝"/>
              </w:rPr>
            </w:pPr>
            <w:r w:rsidRPr="00830F6B">
              <w:rPr>
                <w:rFonts w:hAnsi="Times New Roman" w:cs="ＭＳ 明朝" w:hint="eastAsia"/>
              </w:rPr>
              <w:t xml:space="preserve">　　　なお、</w:t>
            </w:r>
            <w:r w:rsidRPr="00830F6B">
              <w:rPr>
                <w:rFonts w:hint="eastAsia"/>
              </w:rPr>
              <w:t>その書面は、</w:t>
            </w:r>
            <w:r w:rsidRPr="00830F6B">
              <w:rPr>
                <w:rFonts w:hAnsi="Times New Roman" w:cs="ＭＳ 明朝" w:hint="eastAsia"/>
              </w:rPr>
              <w:t>「</w:t>
            </w:r>
            <w:r w:rsidR="00C875CF" w:rsidRPr="00610481">
              <w:rPr>
                <w:rFonts w:hAnsi="Times New Roman" w:cs="ＭＳ 明朝" w:hint="eastAsia"/>
                <w:color w:val="000000" w:themeColor="text1"/>
              </w:rPr>
              <w:t>建設副産物情報交換システム</w:t>
            </w:r>
            <w:r w:rsidRPr="00610481">
              <w:rPr>
                <w:rFonts w:hAnsi="Times New Roman" w:cs="ＭＳ 明朝" w:hint="eastAsia"/>
                <w:color w:val="000000" w:themeColor="text1"/>
              </w:rPr>
              <w:t>（</w:t>
            </w:r>
            <w:r w:rsidR="00C875CF" w:rsidRPr="00610481">
              <w:rPr>
                <w:rFonts w:hAnsi="Times New Roman" w:cs="ＭＳ 明朝" w:hint="eastAsia"/>
                <w:color w:val="000000" w:themeColor="text1"/>
              </w:rPr>
              <w:t>ＣＯＢＲＩＳ</w:t>
            </w:r>
            <w:r w:rsidRPr="00610481">
              <w:rPr>
                <w:rFonts w:hAnsi="Times New Roman" w:cs="ＭＳ 明朝" w:hint="eastAsia"/>
                <w:color w:val="000000" w:themeColor="text1"/>
              </w:rPr>
              <w:t>）</w:t>
            </w:r>
            <w:r w:rsidRPr="00830F6B">
              <w:rPr>
                <w:rFonts w:hAnsi="Times New Roman" w:cs="ＭＳ 明朝" w:hint="eastAsia"/>
              </w:rPr>
              <w:t>」を用いて作成した再生資源利用実施書及び再生資源利用促進実施書によることができる。</w:t>
            </w:r>
          </w:p>
          <w:p w:rsidR="00F973C4" w:rsidRPr="00830F6B" w:rsidRDefault="00F973C4" w:rsidP="008D408C">
            <w:pPr>
              <w:overflowPunct w:val="0"/>
              <w:ind w:left="480" w:hanging="480"/>
              <w:textAlignment w:val="baseline"/>
              <w:rPr>
                <w:rFonts w:hAnsi="Times New Roman" w:cs="ＭＳ 明朝"/>
              </w:rPr>
            </w:pPr>
          </w:p>
          <w:p w:rsidR="00F973C4" w:rsidRPr="00830F6B" w:rsidRDefault="00F973C4" w:rsidP="008D408C">
            <w:pPr>
              <w:overflowPunct w:val="0"/>
              <w:ind w:left="480" w:hanging="480"/>
              <w:textAlignment w:val="baseline"/>
              <w:rPr>
                <w:rFonts w:hAnsi="Times New Roman"/>
                <w:spacing w:val="4"/>
              </w:rPr>
            </w:pPr>
          </w:p>
          <w:p w:rsidR="00F973C4" w:rsidRPr="00830F6B" w:rsidRDefault="00F973C4" w:rsidP="008D408C">
            <w:pPr>
              <w:overflowPunct w:val="0"/>
              <w:textAlignment w:val="baseline"/>
              <w:rPr>
                <w:rFonts w:hAnsi="Times New Roman"/>
                <w:spacing w:val="4"/>
              </w:rPr>
            </w:pPr>
            <w:r w:rsidRPr="00830F6B">
              <w:rPr>
                <w:rFonts w:hAnsi="Times New Roman" w:cs="ＭＳ 明朝" w:hint="eastAsia"/>
              </w:rPr>
              <w:t>２．請け負おうとする建設業を営む者からの事前説明に関する事項</w:t>
            </w:r>
          </w:p>
          <w:p w:rsidR="00F973C4" w:rsidRPr="00830F6B" w:rsidRDefault="00F973C4" w:rsidP="008D408C">
            <w:pPr>
              <w:overflowPunct w:val="0"/>
              <w:ind w:left="480" w:hanging="240"/>
              <w:textAlignment w:val="baseline"/>
              <w:rPr>
                <w:rFonts w:hAnsi="Times New Roman"/>
                <w:spacing w:val="4"/>
              </w:rPr>
            </w:pPr>
            <w:r w:rsidRPr="00830F6B">
              <w:rPr>
                <w:rFonts w:hAnsi="Times New Roman" w:cs="ＭＳ 明朝" w:hint="eastAsia"/>
              </w:rPr>
              <w:t>１）建設リサイクル法第１２条の規定により、対象建設工事を請け負おうとする建設業を営む者は、発注者に対し、</w:t>
            </w:r>
            <w:r w:rsidRPr="00830F6B">
              <w:rPr>
                <w:rFonts w:hint="eastAsia"/>
              </w:rPr>
              <w:t>『「建設工事に係る資材の再資源化等に関</w:t>
            </w:r>
            <w:r w:rsidR="00FE2329" w:rsidRPr="00830F6B">
              <w:rPr>
                <w:rFonts w:hint="eastAsia"/>
              </w:rPr>
              <w:t>する法律」（建設リサイクル法）の施行に伴う公共工事の取扱い</w:t>
            </w:r>
            <w:r w:rsidRPr="00830F6B">
              <w:rPr>
                <w:rFonts w:hint="eastAsia"/>
              </w:rPr>
              <w:t>』</w:t>
            </w:r>
            <w:r w:rsidR="005C3C0F" w:rsidRPr="00830F6B">
              <w:rPr>
                <w:rFonts w:hAnsi="Times New Roman" w:cs="ＭＳ 明朝" w:hint="eastAsia"/>
              </w:rPr>
              <w:t>で定める「</w:t>
            </w:r>
            <w:r w:rsidRPr="00830F6B">
              <w:rPr>
                <w:rFonts w:hint="eastAsia"/>
                <w:szCs w:val="20"/>
              </w:rPr>
              <w:t>法第１２条第１項に基づく書面</w:t>
            </w:r>
            <w:r w:rsidR="005C3C0F" w:rsidRPr="00830F6B">
              <w:rPr>
                <w:rFonts w:hint="eastAsia"/>
                <w:szCs w:val="20"/>
              </w:rPr>
              <w:t>」</w:t>
            </w:r>
            <w:r w:rsidR="005C3C0F" w:rsidRPr="00830F6B">
              <w:rPr>
                <w:rFonts w:hAnsi="Times New Roman" w:cs="ＭＳ 明朝" w:hint="eastAsia"/>
              </w:rPr>
              <w:t>を交付</w:t>
            </w:r>
            <w:r w:rsidRPr="00830F6B">
              <w:rPr>
                <w:rFonts w:hAnsi="Times New Roman" w:cs="ＭＳ 明朝" w:hint="eastAsia"/>
              </w:rPr>
              <w:t>し説明を行うこととする。</w:t>
            </w:r>
          </w:p>
          <w:p w:rsidR="00F973C4" w:rsidRPr="00830F6B" w:rsidRDefault="005C3C0F" w:rsidP="008D408C">
            <w:pPr>
              <w:overflowPunct w:val="0"/>
              <w:ind w:firstLine="240"/>
              <w:textAlignment w:val="baseline"/>
              <w:rPr>
                <w:rFonts w:hAnsi="Times New Roman"/>
                <w:spacing w:val="4"/>
              </w:rPr>
            </w:pPr>
            <w:r w:rsidRPr="00830F6B">
              <w:rPr>
                <w:rFonts w:hAnsi="Times New Roman" w:cs="ＭＳ 明朝" w:hint="eastAsia"/>
              </w:rPr>
              <w:t>２）書面の交付</w:t>
            </w:r>
            <w:r w:rsidR="00F973C4" w:rsidRPr="00830F6B">
              <w:rPr>
                <w:rFonts w:hAnsi="Times New Roman" w:cs="ＭＳ 明朝" w:hint="eastAsia"/>
              </w:rPr>
              <w:t>は、契約に先立って行うこととする。</w:t>
            </w:r>
          </w:p>
          <w:p w:rsidR="00F973C4" w:rsidRPr="00830F6B" w:rsidRDefault="00F973C4" w:rsidP="008D408C">
            <w:pPr>
              <w:overflowPunct w:val="0"/>
              <w:ind w:firstLine="240"/>
              <w:textAlignment w:val="baseline"/>
              <w:rPr>
                <w:rFonts w:asciiTheme="minorEastAsia" w:eastAsiaTheme="minorEastAsia" w:hAnsiTheme="minorEastAsia" w:cs="ＭＳ ゴシック"/>
                <w:sz w:val="24"/>
              </w:rPr>
            </w:pPr>
          </w:p>
        </w:tc>
      </w:tr>
    </w:tbl>
    <w:p w:rsidR="00F973C4" w:rsidRDefault="00F973C4">
      <w:pPr>
        <w:widowControl/>
        <w:jc w:val="left"/>
        <w:rPr>
          <w:rFonts w:asciiTheme="minorEastAsia" w:eastAsiaTheme="minorEastAsia" w:hAnsiTheme="minorEastAsia" w:cs="ＭＳ ゴシック"/>
          <w:color w:val="000000" w:themeColor="text1"/>
          <w:sz w:val="24"/>
        </w:rPr>
      </w:pPr>
      <w:r>
        <w:rPr>
          <w:rFonts w:asciiTheme="minorEastAsia" w:eastAsiaTheme="minorEastAsia" w:hAnsiTheme="minorEastAsia" w:cs="ＭＳ ゴシック"/>
          <w:color w:val="000000" w:themeColor="text1"/>
          <w:sz w:val="24"/>
        </w:rPr>
        <w:br w:type="page"/>
      </w:r>
    </w:p>
    <w:p w:rsidR="00F973C4" w:rsidRPr="00830F6B" w:rsidRDefault="00F973C4" w:rsidP="00F973C4">
      <w:pPr>
        <w:pStyle w:val="a7"/>
        <w:rPr>
          <w:rFonts w:asciiTheme="minorEastAsia" w:eastAsiaTheme="minorEastAsia" w:hAnsiTheme="minorEastAsia" w:cs="ＭＳ ゴシック"/>
          <w:spacing w:val="0"/>
          <w:kern w:val="2"/>
          <w:sz w:val="24"/>
          <w:szCs w:val="24"/>
        </w:rPr>
      </w:pPr>
    </w:p>
    <w:tbl>
      <w:tblPr>
        <w:tblStyle w:val="ad"/>
        <w:tblW w:w="9072" w:type="dxa"/>
        <w:tblInd w:w="108" w:type="dxa"/>
        <w:tblLayout w:type="fixed"/>
        <w:tblLook w:val="04A0" w:firstRow="1" w:lastRow="0" w:firstColumn="1" w:lastColumn="0" w:noHBand="0" w:noVBand="1"/>
      </w:tblPr>
      <w:tblGrid>
        <w:gridCol w:w="9072"/>
      </w:tblGrid>
      <w:tr w:rsidR="00830F6B" w:rsidRPr="00830F6B" w:rsidTr="00F973C4">
        <w:tc>
          <w:tcPr>
            <w:tcW w:w="9072" w:type="dxa"/>
          </w:tcPr>
          <w:p w:rsidR="00F973C4" w:rsidRPr="00830F6B" w:rsidRDefault="00F973C4" w:rsidP="008D408C">
            <w:pPr>
              <w:overflowPunct w:val="0"/>
              <w:textAlignment w:val="baseline"/>
              <w:rPr>
                <w:rFonts w:hAnsi="Times New Roman"/>
                <w:spacing w:val="4"/>
              </w:rPr>
            </w:pPr>
            <w:r w:rsidRPr="00830F6B">
              <w:rPr>
                <w:rFonts w:hAnsi="Times New Roman" w:cs="ＭＳ 明朝" w:hint="eastAsia"/>
                <w:sz w:val="28"/>
                <w:szCs w:val="28"/>
              </w:rPr>
              <w:t>【エコセメント】</w:t>
            </w:r>
          </w:p>
          <w:p w:rsidR="00F973C4" w:rsidRPr="00830F6B" w:rsidRDefault="00F973C4" w:rsidP="005C3C0F">
            <w:pPr>
              <w:pStyle w:val="Standard"/>
              <w:spacing w:line="351" w:lineRule="exact"/>
              <w:ind w:leftChars="100" w:left="414" w:hangingChars="100" w:hanging="204"/>
              <w:textAlignment w:val="bottom"/>
              <w:rPr>
                <w:rFonts w:ascii="ＭＳ 明朝" w:hAnsi="ＭＳ 明朝"/>
                <w:kern w:val="0"/>
                <w:sz w:val="20"/>
              </w:rPr>
            </w:pPr>
            <w:r w:rsidRPr="00830F6B">
              <w:rPr>
                <w:rFonts w:ascii="ＭＳ 明朝" w:hAnsi="ＭＳ 明朝" w:hint="eastAsia"/>
                <w:kern w:val="0"/>
                <w:sz w:val="20"/>
              </w:rPr>
              <w:t>１　設計図書にある千葉県型コンクリート二次製品（</w:t>
            </w:r>
            <w:r w:rsidRPr="00830F6B">
              <w:rPr>
                <w:rFonts w:ascii="ＭＳ 明朝" w:hAnsi="ＭＳ 明朝" w:hint="eastAsia"/>
                <w:kern w:val="0"/>
                <w:sz w:val="20"/>
                <w:vertAlign w:val="superscript"/>
              </w:rPr>
              <w:t>※</w:t>
            </w:r>
            <w:r w:rsidRPr="00830F6B">
              <w:rPr>
                <w:rFonts w:ascii="ＭＳ 明朝" w:hAnsi="ＭＳ 明朝" w:hint="eastAsia"/>
                <w:kern w:val="0"/>
                <w:sz w:val="20"/>
              </w:rPr>
              <w:t>製品名）は普通エコセメント使用を原則とする。</w:t>
            </w:r>
          </w:p>
          <w:p w:rsidR="00F973C4" w:rsidRPr="00830F6B" w:rsidRDefault="00F973C4" w:rsidP="005C3C0F">
            <w:pPr>
              <w:pStyle w:val="Standard"/>
              <w:spacing w:line="351" w:lineRule="exact"/>
              <w:ind w:leftChars="200" w:left="420" w:firstLineChars="100" w:firstLine="204"/>
              <w:textAlignment w:val="bottom"/>
              <w:rPr>
                <w:sz w:val="20"/>
              </w:rPr>
            </w:pPr>
            <w:r w:rsidRPr="00830F6B">
              <w:rPr>
                <w:rFonts w:ascii="ＭＳ 明朝" w:hAnsi="ＭＳ 明朝" w:hint="eastAsia"/>
                <w:kern w:val="0"/>
                <w:sz w:val="20"/>
              </w:rPr>
              <w:t>ただし、当分の間、普通ポルトランドセメント等についても同等とし、使用できるものとする。</w:t>
            </w:r>
          </w:p>
          <w:p w:rsidR="00F973C4" w:rsidRPr="00830F6B" w:rsidRDefault="00F973C4" w:rsidP="005C3C0F">
            <w:pPr>
              <w:pStyle w:val="Standard"/>
              <w:spacing w:line="351" w:lineRule="exact"/>
              <w:ind w:leftChars="100" w:left="414" w:hangingChars="100" w:hanging="204"/>
              <w:textAlignment w:val="bottom"/>
              <w:rPr>
                <w:sz w:val="20"/>
              </w:rPr>
            </w:pPr>
            <w:r w:rsidRPr="00830F6B">
              <w:rPr>
                <w:rFonts w:hint="eastAsia"/>
                <w:sz w:val="20"/>
              </w:rPr>
              <w:t>２　その他は、別紙「普通エコセメント使用マニュアル」（コンクリート二次製品）特記仕様書のとおり。</w:t>
            </w:r>
          </w:p>
          <w:p w:rsidR="00F973C4" w:rsidRPr="00830F6B" w:rsidRDefault="00F973C4" w:rsidP="008D408C">
            <w:pPr>
              <w:pStyle w:val="a7"/>
              <w:rPr>
                <w:rFonts w:asciiTheme="minorEastAsia" w:eastAsiaTheme="minorEastAsia" w:hAnsiTheme="minorEastAsia" w:cs="ＭＳ ゴシック"/>
                <w:spacing w:val="0"/>
                <w:kern w:val="2"/>
                <w:sz w:val="24"/>
                <w:szCs w:val="24"/>
              </w:rPr>
            </w:pPr>
          </w:p>
        </w:tc>
      </w:tr>
    </w:tbl>
    <w:p w:rsidR="00F973C4" w:rsidRPr="00830F6B" w:rsidRDefault="00F973C4" w:rsidP="00F973C4">
      <w:pPr>
        <w:pStyle w:val="a7"/>
        <w:rPr>
          <w:rFonts w:asciiTheme="minorEastAsia" w:eastAsiaTheme="minorEastAsia" w:hAnsiTheme="minorEastAsia" w:cs="ＭＳ ゴシック"/>
          <w:spacing w:val="0"/>
          <w:kern w:val="2"/>
          <w:sz w:val="20"/>
          <w:szCs w:val="20"/>
        </w:rPr>
      </w:pPr>
      <w:r w:rsidRPr="00830F6B">
        <w:rPr>
          <w:rFonts w:asciiTheme="minorEastAsia" w:eastAsiaTheme="minorEastAsia" w:hAnsiTheme="minorEastAsia" w:cs="ＭＳ ゴシック" w:hint="eastAsia"/>
          <w:spacing w:val="0"/>
          <w:kern w:val="2"/>
          <w:sz w:val="20"/>
          <w:szCs w:val="20"/>
        </w:rPr>
        <w:t>※丸括弧の中の製品名には、当該工事で使用する製品名を記載すること</w:t>
      </w:r>
    </w:p>
    <w:p w:rsidR="00F973C4" w:rsidRPr="00830F6B" w:rsidRDefault="00F973C4" w:rsidP="00F973C4">
      <w:pPr>
        <w:pStyle w:val="a7"/>
        <w:rPr>
          <w:rFonts w:asciiTheme="minorEastAsia" w:eastAsiaTheme="minorEastAsia" w:hAnsiTheme="minorEastAsia" w:cs="ＭＳ ゴシック"/>
          <w:spacing w:val="0"/>
          <w:kern w:val="2"/>
          <w:sz w:val="24"/>
          <w:szCs w:val="24"/>
        </w:rPr>
      </w:pPr>
    </w:p>
    <w:p w:rsidR="00F973C4" w:rsidRDefault="00F973C4" w:rsidP="00F973C4">
      <w:pPr>
        <w:pStyle w:val="a7"/>
        <w:rPr>
          <w:rFonts w:asciiTheme="minorEastAsia" w:eastAsiaTheme="minorEastAsia" w:hAnsiTheme="minorEastAsia" w:cs="ＭＳ ゴシック"/>
          <w:color w:val="000000" w:themeColor="text1"/>
          <w:spacing w:val="0"/>
          <w:kern w:val="2"/>
          <w:sz w:val="24"/>
          <w:szCs w:val="24"/>
        </w:rPr>
      </w:pPr>
    </w:p>
    <w:p w:rsidR="00F973C4" w:rsidRDefault="00F973C4" w:rsidP="00F973C4">
      <w:pPr>
        <w:pStyle w:val="a7"/>
        <w:rPr>
          <w:rFonts w:asciiTheme="minorEastAsia" w:eastAsiaTheme="minorEastAsia" w:hAnsiTheme="minorEastAsia" w:cs="ＭＳ ゴシック"/>
          <w:color w:val="000000" w:themeColor="text1"/>
          <w:spacing w:val="0"/>
          <w:kern w:val="2"/>
          <w:sz w:val="24"/>
          <w:szCs w:val="24"/>
        </w:rPr>
      </w:pPr>
    </w:p>
    <w:tbl>
      <w:tblPr>
        <w:tblStyle w:val="ad"/>
        <w:tblW w:w="9072" w:type="dxa"/>
        <w:tblInd w:w="108" w:type="dxa"/>
        <w:tblLayout w:type="fixed"/>
        <w:tblLook w:val="04A0" w:firstRow="1" w:lastRow="0" w:firstColumn="1" w:lastColumn="0" w:noHBand="0" w:noVBand="1"/>
      </w:tblPr>
      <w:tblGrid>
        <w:gridCol w:w="9072"/>
      </w:tblGrid>
      <w:tr w:rsidR="00F973C4" w:rsidTr="00F973C4">
        <w:tc>
          <w:tcPr>
            <w:tcW w:w="9072" w:type="dxa"/>
          </w:tcPr>
          <w:p w:rsidR="00F973C4" w:rsidRPr="00721DBB" w:rsidRDefault="00F973C4" w:rsidP="008D408C">
            <w:pPr>
              <w:overflowPunct w:val="0"/>
              <w:ind w:left="280" w:hanging="280"/>
              <w:textAlignment w:val="baseline"/>
              <w:rPr>
                <w:rFonts w:hAnsi="Times New Roman"/>
                <w:color w:val="000000"/>
                <w:spacing w:val="4"/>
              </w:rPr>
            </w:pPr>
            <w:r w:rsidRPr="00721DBB">
              <w:rPr>
                <w:rFonts w:hAnsi="Times New Roman" w:cs="ＭＳ 明朝" w:hint="eastAsia"/>
                <w:color w:val="000000"/>
                <w:sz w:val="28"/>
                <w:szCs w:val="28"/>
              </w:rPr>
              <w:t>【刈草・剪定枝等の処理について】</w:t>
            </w:r>
          </w:p>
          <w:p w:rsidR="00F973C4" w:rsidRPr="00721DBB" w:rsidRDefault="00F973C4" w:rsidP="008D408C">
            <w:pPr>
              <w:overflowPunct w:val="0"/>
              <w:textAlignment w:val="baseline"/>
              <w:rPr>
                <w:rFonts w:hAnsi="Times New Roman"/>
                <w:color w:val="000000"/>
                <w:spacing w:val="4"/>
              </w:rPr>
            </w:pPr>
            <w:r w:rsidRPr="00721DBB">
              <w:rPr>
                <w:rFonts w:hAnsi="Times New Roman" w:cs="ＭＳ 明朝" w:hint="eastAsia"/>
                <w:color w:val="000000"/>
              </w:rPr>
              <w:t xml:space="preserve">　本工事により発生する</w:t>
            </w:r>
          </w:p>
          <w:p w:rsidR="00F973C4" w:rsidRPr="00721DBB" w:rsidRDefault="00F973C4" w:rsidP="008D408C">
            <w:pPr>
              <w:overflowPunct w:val="0"/>
              <w:ind w:firstLine="240"/>
              <w:textAlignment w:val="baseline"/>
              <w:rPr>
                <w:rFonts w:hAnsi="Times New Roman"/>
                <w:color w:val="000000"/>
                <w:spacing w:val="4"/>
              </w:rPr>
            </w:pPr>
            <w:r w:rsidRPr="00721DBB">
              <w:rPr>
                <w:rFonts w:hAnsi="Times New Roman" w:cs="ＭＳ 明朝" w:hint="eastAsia"/>
                <w:color w:val="000000"/>
              </w:rPr>
              <w:t>刈草・剪定枝等（</w:t>
            </w:r>
            <w:r>
              <w:rPr>
                <w:rFonts w:hAnsi="Times New Roman" w:cs="ＭＳ 明朝" w:hint="eastAsia"/>
                <w:color w:val="000000"/>
              </w:rPr>
              <w:t xml:space="preserve">　　　</w:t>
            </w:r>
            <w:r>
              <w:rPr>
                <w:rFonts w:hAnsi="ＭＳ 明朝" w:cs="ＭＳ 明朝" w:hint="eastAsia"/>
                <w:color w:val="000000"/>
              </w:rPr>
              <w:t>ｔ</w:t>
            </w:r>
            <w:r>
              <w:rPr>
                <w:rFonts w:hAnsi="Times New Roman" w:cs="ＭＳ 明朝" w:hint="eastAsia"/>
                <w:color w:val="000000"/>
              </w:rPr>
              <w:t xml:space="preserve">）は、　　　市　　　町地先、片道運搬距離　　　</w:t>
            </w:r>
            <w:r w:rsidRPr="00721DBB">
              <w:rPr>
                <w:rFonts w:hAnsi="Times New Roman" w:cs="ＭＳ 明朝" w:hint="eastAsia"/>
                <w:color w:val="000000"/>
              </w:rPr>
              <w:t>㎞の</w:t>
            </w:r>
            <w:r>
              <w:rPr>
                <w:rFonts w:hAnsi="Times New Roman" w:cs="ＭＳ 明朝" w:hint="eastAsia"/>
                <w:color w:val="000000"/>
              </w:rPr>
              <w:t xml:space="preserve">　　　</w:t>
            </w:r>
            <w:r w:rsidRPr="00721DBB">
              <w:rPr>
                <w:rFonts w:hAnsi="Times New Roman" w:cs="ＭＳ 明朝" w:hint="eastAsia"/>
                <w:color w:val="000000"/>
              </w:rPr>
              <w:t>に運搬し、処理するものとする。</w:t>
            </w:r>
          </w:p>
          <w:p w:rsidR="00F973C4" w:rsidRPr="002F696D" w:rsidRDefault="00F973C4" w:rsidP="008D408C">
            <w:pPr>
              <w:pStyle w:val="a7"/>
              <w:rPr>
                <w:rFonts w:asciiTheme="minorEastAsia" w:eastAsiaTheme="minorEastAsia" w:hAnsiTheme="minorEastAsia" w:cs="ＭＳ ゴシック"/>
                <w:color w:val="000000" w:themeColor="text1"/>
                <w:spacing w:val="0"/>
                <w:kern w:val="2"/>
                <w:sz w:val="24"/>
                <w:szCs w:val="24"/>
              </w:rPr>
            </w:pPr>
          </w:p>
        </w:tc>
      </w:tr>
    </w:tbl>
    <w:p w:rsidR="00F973C4" w:rsidRDefault="00F973C4" w:rsidP="00F973C4">
      <w:pPr>
        <w:pStyle w:val="a7"/>
        <w:rPr>
          <w:rFonts w:asciiTheme="minorEastAsia" w:eastAsiaTheme="minorEastAsia" w:hAnsiTheme="minorEastAsia" w:cs="ＭＳ ゴシック"/>
          <w:color w:val="000000" w:themeColor="text1"/>
          <w:spacing w:val="0"/>
          <w:kern w:val="2"/>
          <w:sz w:val="24"/>
          <w:szCs w:val="24"/>
        </w:rPr>
      </w:pPr>
    </w:p>
    <w:p w:rsidR="00F973C4" w:rsidRDefault="00F973C4" w:rsidP="00F973C4">
      <w:pPr>
        <w:pStyle w:val="a7"/>
        <w:rPr>
          <w:rFonts w:asciiTheme="minorEastAsia" w:eastAsiaTheme="minorEastAsia" w:hAnsiTheme="minorEastAsia" w:cs="ＭＳ ゴシック"/>
          <w:color w:val="FF0000"/>
          <w:spacing w:val="0"/>
          <w:kern w:val="2"/>
          <w:sz w:val="24"/>
          <w:szCs w:val="24"/>
        </w:rPr>
      </w:pPr>
    </w:p>
    <w:p w:rsidR="00F973C4" w:rsidRPr="00830F6B" w:rsidRDefault="00F973C4" w:rsidP="00F973C4">
      <w:pPr>
        <w:pStyle w:val="a7"/>
        <w:rPr>
          <w:rFonts w:asciiTheme="minorEastAsia" w:eastAsiaTheme="minorEastAsia" w:hAnsiTheme="minorEastAsia" w:cs="ＭＳ ゴシック"/>
          <w:spacing w:val="0"/>
          <w:kern w:val="2"/>
          <w:sz w:val="24"/>
          <w:szCs w:val="24"/>
        </w:rPr>
      </w:pPr>
    </w:p>
    <w:p w:rsidR="00F973C4" w:rsidRPr="00830F6B" w:rsidRDefault="00F973C4" w:rsidP="00F973C4">
      <w:pPr>
        <w:pStyle w:val="a7"/>
        <w:numPr>
          <w:ilvl w:val="0"/>
          <w:numId w:val="1"/>
        </w:numPr>
        <w:rPr>
          <w:rFonts w:asciiTheme="minorEastAsia" w:eastAsiaTheme="minorEastAsia" w:hAnsiTheme="minorEastAsia" w:cs="ＭＳ ゴシック"/>
          <w:spacing w:val="0"/>
          <w:kern w:val="2"/>
          <w:sz w:val="21"/>
          <w:szCs w:val="21"/>
        </w:rPr>
      </w:pPr>
      <w:r w:rsidRPr="00830F6B">
        <w:rPr>
          <w:rFonts w:asciiTheme="minorEastAsia" w:eastAsiaTheme="minorEastAsia" w:hAnsiTheme="minorEastAsia" w:cs="ＭＳ ゴシック" w:hint="eastAsia"/>
          <w:spacing w:val="0"/>
          <w:kern w:val="2"/>
          <w:sz w:val="21"/>
          <w:szCs w:val="21"/>
        </w:rPr>
        <w:t>設計業務委託に係る特記仕様書への記載例</w:t>
      </w:r>
    </w:p>
    <w:tbl>
      <w:tblPr>
        <w:tblStyle w:val="ad"/>
        <w:tblW w:w="9072" w:type="dxa"/>
        <w:tblInd w:w="108" w:type="dxa"/>
        <w:tblLayout w:type="fixed"/>
        <w:tblLook w:val="04A0" w:firstRow="1" w:lastRow="0" w:firstColumn="1" w:lastColumn="0" w:noHBand="0" w:noVBand="1"/>
      </w:tblPr>
      <w:tblGrid>
        <w:gridCol w:w="9072"/>
      </w:tblGrid>
      <w:tr w:rsidR="00F973C4" w:rsidRPr="00830F6B" w:rsidTr="00F973C4">
        <w:tc>
          <w:tcPr>
            <w:tcW w:w="9072" w:type="dxa"/>
          </w:tcPr>
          <w:p w:rsidR="00F973C4" w:rsidRPr="00830F6B" w:rsidRDefault="00F973C4" w:rsidP="008D408C">
            <w:pPr>
              <w:pStyle w:val="a7"/>
              <w:rPr>
                <w:rFonts w:asciiTheme="minorEastAsia" w:eastAsiaTheme="minorEastAsia" w:hAnsiTheme="minorEastAsia" w:cs="ＭＳ ゴシック"/>
                <w:spacing w:val="0"/>
                <w:kern w:val="2"/>
                <w:sz w:val="24"/>
                <w:szCs w:val="24"/>
              </w:rPr>
            </w:pPr>
            <w:r w:rsidRPr="00830F6B">
              <w:rPr>
                <w:rFonts w:asciiTheme="minorEastAsia" w:eastAsiaTheme="minorEastAsia" w:hAnsiTheme="minorEastAsia" w:cs="ＭＳ ゴシック" w:hint="eastAsia"/>
                <w:spacing w:val="0"/>
                <w:kern w:val="2"/>
                <w:sz w:val="24"/>
                <w:szCs w:val="24"/>
              </w:rPr>
              <w:t>【建設副産物対策について】</w:t>
            </w:r>
          </w:p>
          <w:p w:rsidR="00F973C4" w:rsidRPr="00830F6B" w:rsidRDefault="00F973C4" w:rsidP="005C3C0F">
            <w:pPr>
              <w:pStyle w:val="a7"/>
              <w:ind w:firstLineChars="100" w:firstLine="200"/>
              <w:rPr>
                <w:spacing w:val="0"/>
                <w:sz w:val="20"/>
              </w:rPr>
            </w:pPr>
            <w:r w:rsidRPr="00830F6B">
              <w:rPr>
                <w:rFonts w:hint="eastAsia"/>
                <w:spacing w:val="0"/>
                <w:sz w:val="20"/>
              </w:rPr>
              <w:t>１　設計業務の条件</w:t>
            </w:r>
          </w:p>
          <w:p w:rsidR="00F973C4" w:rsidRPr="00830F6B" w:rsidRDefault="0020326F" w:rsidP="005C3C0F">
            <w:pPr>
              <w:pStyle w:val="a7"/>
              <w:ind w:leftChars="200" w:left="420" w:firstLineChars="100" w:firstLine="200"/>
              <w:rPr>
                <w:spacing w:val="0"/>
                <w:sz w:val="20"/>
              </w:rPr>
            </w:pPr>
            <w:r w:rsidRPr="00830F6B">
              <w:rPr>
                <w:rFonts w:hint="eastAsia"/>
                <w:spacing w:val="0"/>
                <w:sz w:val="20"/>
              </w:rPr>
              <w:t>受注者は、設計に当たって建設副産物の発生</w:t>
            </w:r>
            <w:r w:rsidR="00120E8A" w:rsidRPr="00830F6B">
              <w:rPr>
                <w:rFonts w:hint="eastAsia"/>
                <w:spacing w:val="0"/>
                <w:sz w:val="20"/>
              </w:rPr>
              <w:t>抑制、</w:t>
            </w:r>
            <w:r w:rsidR="00F973C4" w:rsidRPr="00830F6B">
              <w:rPr>
                <w:rFonts w:hint="eastAsia"/>
                <w:spacing w:val="0"/>
                <w:sz w:val="20"/>
              </w:rPr>
              <w:t>再利用の促進等の視点を取り入れた設計を行うものとする。</w:t>
            </w:r>
          </w:p>
          <w:p w:rsidR="00F973C4" w:rsidRPr="00830F6B" w:rsidRDefault="00F973C4" w:rsidP="005C3C0F">
            <w:pPr>
              <w:pStyle w:val="a7"/>
              <w:ind w:leftChars="200" w:left="420" w:firstLineChars="100" w:firstLine="200"/>
              <w:rPr>
                <w:spacing w:val="0"/>
                <w:sz w:val="24"/>
                <w:szCs w:val="24"/>
              </w:rPr>
            </w:pPr>
            <w:r w:rsidRPr="00830F6B">
              <w:rPr>
                <w:rFonts w:hint="eastAsia"/>
                <w:spacing w:val="0"/>
                <w:sz w:val="20"/>
              </w:rPr>
              <w:t>また、建設副産物の検討成果として、リサイクル計画書を作成するものとする。</w:t>
            </w:r>
          </w:p>
        </w:tc>
      </w:tr>
    </w:tbl>
    <w:p w:rsidR="004B1CDC" w:rsidRPr="00830F6B" w:rsidRDefault="004B1CDC"/>
    <w:sectPr w:rsidR="004B1CDC" w:rsidRPr="00830F6B" w:rsidSect="00816D6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EA" w:rsidRDefault="00A112EA" w:rsidP="0017772A">
      <w:r>
        <w:separator/>
      </w:r>
    </w:p>
  </w:endnote>
  <w:endnote w:type="continuationSeparator" w:id="0">
    <w:p w:rsidR="00A112EA" w:rsidRDefault="00A112EA" w:rsidP="001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EA" w:rsidRDefault="00A112EA" w:rsidP="0017772A">
      <w:r>
        <w:separator/>
      </w:r>
    </w:p>
  </w:footnote>
  <w:footnote w:type="continuationSeparator" w:id="0">
    <w:p w:rsidR="00A112EA" w:rsidRDefault="00A112EA" w:rsidP="00177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E2646"/>
    <w:multiLevelType w:val="hybridMultilevel"/>
    <w:tmpl w:val="AA46D038"/>
    <w:lvl w:ilvl="0" w:tplc="98FC7F7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772A"/>
    <w:rsid w:val="000248BD"/>
    <w:rsid w:val="00025CCD"/>
    <w:rsid w:val="00027F98"/>
    <w:rsid w:val="0006218D"/>
    <w:rsid w:val="0008442E"/>
    <w:rsid w:val="000873E1"/>
    <w:rsid w:val="000930E2"/>
    <w:rsid w:val="000A577D"/>
    <w:rsid w:val="000B2D2F"/>
    <w:rsid w:val="000C0AB7"/>
    <w:rsid w:val="000D480B"/>
    <w:rsid w:val="00120E8A"/>
    <w:rsid w:val="001229A9"/>
    <w:rsid w:val="00124047"/>
    <w:rsid w:val="0017772A"/>
    <w:rsid w:val="00183E33"/>
    <w:rsid w:val="00193617"/>
    <w:rsid w:val="001A116F"/>
    <w:rsid w:val="001C19EB"/>
    <w:rsid w:val="001E1F3C"/>
    <w:rsid w:val="0020326F"/>
    <w:rsid w:val="00211A2C"/>
    <w:rsid w:val="00221BF7"/>
    <w:rsid w:val="00232BF4"/>
    <w:rsid w:val="002379F2"/>
    <w:rsid w:val="00252AD7"/>
    <w:rsid w:val="00276551"/>
    <w:rsid w:val="00282357"/>
    <w:rsid w:val="00291CDD"/>
    <w:rsid w:val="002D1148"/>
    <w:rsid w:val="00302E57"/>
    <w:rsid w:val="00324F6F"/>
    <w:rsid w:val="00347483"/>
    <w:rsid w:val="00350F39"/>
    <w:rsid w:val="00361B5C"/>
    <w:rsid w:val="0036428E"/>
    <w:rsid w:val="00366C66"/>
    <w:rsid w:val="003735FB"/>
    <w:rsid w:val="0039631A"/>
    <w:rsid w:val="003B7B3E"/>
    <w:rsid w:val="003C3E80"/>
    <w:rsid w:val="0040535A"/>
    <w:rsid w:val="00407534"/>
    <w:rsid w:val="00410667"/>
    <w:rsid w:val="00442C0F"/>
    <w:rsid w:val="00462D64"/>
    <w:rsid w:val="00493557"/>
    <w:rsid w:val="004A3E7A"/>
    <w:rsid w:val="004B0FD8"/>
    <w:rsid w:val="004B134A"/>
    <w:rsid w:val="004B1CDC"/>
    <w:rsid w:val="004B3B6F"/>
    <w:rsid w:val="00502FD1"/>
    <w:rsid w:val="00511B68"/>
    <w:rsid w:val="00513DA4"/>
    <w:rsid w:val="00521E70"/>
    <w:rsid w:val="00531F24"/>
    <w:rsid w:val="0054180C"/>
    <w:rsid w:val="00565EB9"/>
    <w:rsid w:val="005A1E1C"/>
    <w:rsid w:val="005C3C0F"/>
    <w:rsid w:val="005C40E0"/>
    <w:rsid w:val="005D1DFB"/>
    <w:rsid w:val="00610481"/>
    <w:rsid w:val="0066156B"/>
    <w:rsid w:val="006A790F"/>
    <w:rsid w:val="00722A84"/>
    <w:rsid w:val="0072728C"/>
    <w:rsid w:val="00734B78"/>
    <w:rsid w:val="007C6D13"/>
    <w:rsid w:val="007D303C"/>
    <w:rsid w:val="007E2C7F"/>
    <w:rsid w:val="007F6FE9"/>
    <w:rsid w:val="00816D6A"/>
    <w:rsid w:val="00830F6B"/>
    <w:rsid w:val="008332B8"/>
    <w:rsid w:val="0083373B"/>
    <w:rsid w:val="0084404E"/>
    <w:rsid w:val="0085634D"/>
    <w:rsid w:val="008675B0"/>
    <w:rsid w:val="008B10E4"/>
    <w:rsid w:val="008B5960"/>
    <w:rsid w:val="008B7496"/>
    <w:rsid w:val="008C1A0B"/>
    <w:rsid w:val="008D1DC5"/>
    <w:rsid w:val="008D2271"/>
    <w:rsid w:val="008E38EA"/>
    <w:rsid w:val="00954730"/>
    <w:rsid w:val="00956483"/>
    <w:rsid w:val="00970587"/>
    <w:rsid w:val="009B6BD6"/>
    <w:rsid w:val="009D1F68"/>
    <w:rsid w:val="009E5BE3"/>
    <w:rsid w:val="009F67A7"/>
    <w:rsid w:val="009F7122"/>
    <w:rsid w:val="00A112EA"/>
    <w:rsid w:val="00A55A99"/>
    <w:rsid w:val="00A731F0"/>
    <w:rsid w:val="00A923A8"/>
    <w:rsid w:val="00AD69C1"/>
    <w:rsid w:val="00AF675E"/>
    <w:rsid w:val="00B84ED3"/>
    <w:rsid w:val="00BA544D"/>
    <w:rsid w:val="00BC16B4"/>
    <w:rsid w:val="00BC2E92"/>
    <w:rsid w:val="00BD0B1B"/>
    <w:rsid w:val="00BE2198"/>
    <w:rsid w:val="00C218AF"/>
    <w:rsid w:val="00C25177"/>
    <w:rsid w:val="00C418D6"/>
    <w:rsid w:val="00C5411D"/>
    <w:rsid w:val="00C550E6"/>
    <w:rsid w:val="00C553E8"/>
    <w:rsid w:val="00C86E14"/>
    <w:rsid w:val="00C875CF"/>
    <w:rsid w:val="00CA4CFE"/>
    <w:rsid w:val="00D457F7"/>
    <w:rsid w:val="00D83B39"/>
    <w:rsid w:val="00DE7514"/>
    <w:rsid w:val="00E56B4F"/>
    <w:rsid w:val="00E67683"/>
    <w:rsid w:val="00E72983"/>
    <w:rsid w:val="00E75EA8"/>
    <w:rsid w:val="00EA05F4"/>
    <w:rsid w:val="00EA09CD"/>
    <w:rsid w:val="00EB0DFC"/>
    <w:rsid w:val="00F06553"/>
    <w:rsid w:val="00F154D9"/>
    <w:rsid w:val="00F46EC4"/>
    <w:rsid w:val="00F76486"/>
    <w:rsid w:val="00F973C4"/>
    <w:rsid w:val="00FC421F"/>
    <w:rsid w:val="00FE2329"/>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2C37E"/>
  <w15:docId w15:val="{4F0377E5-08B3-42D5-B04E-50E0217E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772A"/>
    <w:pPr>
      <w:tabs>
        <w:tab w:val="center" w:pos="4252"/>
        <w:tab w:val="right" w:pos="8504"/>
      </w:tabs>
      <w:snapToGrid w:val="0"/>
    </w:pPr>
  </w:style>
  <w:style w:type="character" w:customStyle="1" w:styleId="a4">
    <w:name w:val="ヘッダー (文字)"/>
    <w:basedOn w:val="a0"/>
    <w:link w:val="a3"/>
    <w:uiPriority w:val="99"/>
    <w:semiHidden/>
    <w:rsid w:val="0017772A"/>
  </w:style>
  <w:style w:type="paragraph" w:styleId="a5">
    <w:name w:val="footer"/>
    <w:basedOn w:val="a"/>
    <w:link w:val="a6"/>
    <w:uiPriority w:val="99"/>
    <w:semiHidden/>
    <w:unhideWhenUsed/>
    <w:rsid w:val="0017772A"/>
    <w:pPr>
      <w:tabs>
        <w:tab w:val="center" w:pos="4252"/>
        <w:tab w:val="right" w:pos="8504"/>
      </w:tabs>
      <w:snapToGrid w:val="0"/>
    </w:pPr>
  </w:style>
  <w:style w:type="character" w:customStyle="1" w:styleId="a6">
    <w:name w:val="フッター (文字)"/>
    <w:basedOn w:val="a0"/>
    <w:link w:val="a5"/>
    <w:uiPriority w:val="99"/>
    <w:semiHidden/>
    <w:rsid w:val="0017772A"/>
  </w:style>
  <w:style w:type="paragraph" w:customStyle="1" w:styleId="a7">
    <w:name w:val="一太郎"/>
    <w:rsid w:val="0017772A"/>
    <w:pPr>
      <w:widowControl w:val="0"/>
      <w:wordWrap w:val="0"/>
      <w:autoSpaceDE w:val="0"/>
      <w:autoSpaceDN w:val="0"/>
      <w:adjustRightInd w:val="0"/>
      <w:spacing w:line="366" w:lineRule="exact"/>
      <w:jc w:val="both"/>
    </w:pPr>
    <w:rPr>
      <w:rFonts w:ascii="Century" w:eastAsia="ＭＳ 明朝" w:hAnsi="Century" w:cs="ＭＳ 明朝"/>
      <w:spacing w:val="2"/>
      <w:kern w:val="0"/>
      <w:sz w:val="22"/>
    </w:rPr>
  </w:style>
  <w:style w:type="character" w:styleId="a8">
    <w:name w:val="annotation reference"/>
    <w:basedOn w:val="a0"/>
    <w:uiPriority w:val="99"/>
    <w:rsid w:val="0017772A"/>
    <w:rPr>
      <w:sz w:val="18"/>
      <w:szCs w:val="18"/>
    </w:rPr>
  </w:style>
  <w:style w:type="paragraph" w:styleId="a9">
    <w:name w:val="annotation text"/>
    <w:basedOn w:val="a"/>
    <w:link w:val="aa"/>
    <w:uiPriority w:val="99"/>
    <w:rsid w:val="0017772A"/>
    <w:pPr>
      <w:jc w:val="left"/>
    </w:pPr>
  </w:style>
  <w:style w:type="character" w:customStyle="1" w:styleId="aa">
    <w:name w:val="コメント文字列 (文字)"/>
    <w:basedOn w:val="a0"/>
    <w:link w:val="a9"/>
    <w:uiPriority w:val="99"/>
    <w:rsid w:val="0017772A"/>
    <w:rPr>
      <w:rFonts w:ascii="Century" w:eastAsia="ＭＳ 明朝" w:hAnsi="Century" w:cs="Times New Roman"/>
      <w:szCs w:val="24"/>
    </w:rPr>
  </w:style>
  <w:style w:type="paragraph" w:customStyle="1" w:styleId="Standard">
    <w:name w:val="Standard"/>
    <w:rsid w:val="0017772A"/>
    <w:pPr>
      <w:widowControl w:val="0"/>
      <w:overflowPunct w:val="0"/>
      <w:autoSpaceDN w:val="0"/>
      <w:spacing w:line="346" w:lineRule="atLeast"/>
      <w:jc w:val="both"/>
      <w:textAlignment w:val="baseline"/>
    </w:pPr>
    <w:rPr>
      <w:rFonts w:ascii="Times New Roman" w:eastAsia="ＭＳ 明朝" w:hAnsi="Times New Roman"/>
      <w:spacing w:val="2"/>
      <w:kern w:val="3"/>
      <w:sz w:val="24"/>
    </w:rPr>
  </w:style>
  <w:style w:type="paragraph" w:styleId="ab">
    <w:name w:val="Balloon Text"/>
    <w:basedOn w:val="a"/>
    <w:link w:val="ac"/>
    <w:uiPriority w:val="99"/>
    <w:semiHidden/>
    <w:unhideWhenUsed/>
    <w:rsid w:val="001777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772A"/>
    <w:rPr>
      <w:rFonts w:asciiTheme="majorHAnsi" w:eastAsiaTheme="majorEastAsia" w:hAnsiTheme="majorHAnsi" w:cstheme="majorBidi"/>
      <w:sz w:val="18"/>
      <w:szCs w:val="18"/>
    </w:rPr>
  </w:style>
  <w:style w:type="table" w:styleId="ad">
    <w:name w:val="Table Grid"/>
    <w:basedOn w:val="a1"/>
    <w:uiPriority w:val="59"/>
    <w:rsid w:val="00F973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C5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9B51-A6D7-478B-8D8B-3114B9CE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64</cp:revision>
  <cp:lastPrinted>2017-03-02T11:24:00Z</cp:lastPrinted>
  <dcterms:created xsi:type="dcterms:W3CDTF">2016-11-25T01:40:00Z</dcterms:created>
  <dcterms:modified xsi:type="dcterms:W3CDTF">2018-03-16T01:33:00Z</dcterms:modified>
</cp:coreProperties>
</file>