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7C84">
      <w:pPr>
        <w:pStyle w:val="a3"/>
        <w:tabs>
          <w:tab w:val="clear" w:pos="4252"/>
          <w:tab w:val="clear" w:pos="8504"/>
        </w:tabs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食鳥処理衛生管理者配置（変更）届</w:t>
      </w:r>
    </w:p>
    <w:p w:rsidR="00000000" w:rsidRDefault="00D57C84">
      <w:pPr>
        <w:pStyle w:val="a3"/>
        <w:tabs>
          <w:tab w:val="clear" w:pos="4252"/>
          <w:tab w:val="clear" w:pos="8504"/>
        </w:tabs>
        <w:spacing w:before="210" w:after="2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D57C84">
      <w:pPr>
        <w:pStyle w:val="a3"/>
        <w:tabs>
          <w:tab w:val="clear" w:pos="4252"/>
          <w:tab w:val="clear" w:pos="8504"/>
        </w:tabs>
        <w:spacing w:after="21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D57C8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D57C8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D57C84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000000" w:rsidRDefault="00D57C84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食鳥処理衛生管理者を配置（変更）したので、食鳥処理の事業の規制及び食鳥検査に関する法律第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条第６項の規定により、次のとおり届け出ます。</w:t>
      </w:r>
    </w:p>
    <w:p w:rsidR="00000000" w:rsidRDefault="00D57C84">
      <w:pPr>
        <w:rPr>
          <w:snapToGrid w:val="0"/>
        </w:rPr>
      </w:pPr>
      <w:r>
        <w:rPr>
          <w:rFonts w:hint="eastAsia"/>
          <w:snapToGrid w:val="0"/>
        </w:rPr>
        <w:t xml:space="preserve">　１　食鳥処理場の名称</w:t>
      </w:r>
    </w:p>
    <w:p w:rsidR="00000000" w:rsidRDefault="00D57C84">
      <w:pPr>
        <w:rPr>
          <w:snapToGrid w:val="0"/>
        </w:rPr>
      </w:pPr>
      <w:r>
        <w:rPr>
          <w:rFonts w:hint="eastAsia"/>
          <w:snapToGrid w:val="0"/>
        </w:rPr>
        <w:t xml:space="preserve">　２　食鳥処理場の所在地</w:t>
      </w:r>
    </w:p>
    <w:p w:rsidR="00000000" w:rsidRDefault="00D57C84">
      <w:pPr>
        <w:pStyle w:val="a3"/>
        <w:tabs>
          <w:tab w:val="clear" w:pos="4252"/>
          <w:tab w:val="clear" w:pos="8504"/>
        </w:tabs>
        <w:spacing w:after="105"/>
        <w:rPr>
          <w:snapToGrid w:val="0"/>
        </w:rPr>
      </w:pPr>
      <w:r>
        <w:rPr>
          <w:rFonts w:hint="eastAsia"/>
          <w:snapToGrid w:val="0"/>
        </w:rPr>
        <w:t xml:space="preserve">　３　食鳥処理衛生管理者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050"/>
        <w:gridCol w:w="273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after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after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050" w:type="dxa"/>
            <w:vAlign w:val="center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after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after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126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5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</w:t>
            </w:r>
          </w:p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after="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05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273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26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05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273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26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05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273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26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47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05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273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  <w:tc>
          <w:tcPr>
            <w:tcW w:w="1260" w:type="dxa"/>
          </w:tcPr>
          <w:p w:rsidR="00000000" w:rsidRDefault="00D57C84">
            <w:pPr>
              <w:pStyle w:val="a3"/>
              <w:tabs>
                <w:tab w:val="clear" w:pos="4252"/>
                <w:tab w:val="clear" w:pos="8504"/>
              </w:tabs>
              <w:spacing w:before="310" w:after="310"/>
              <w:rPr>
                <w:snapToGrid w:val="0"/>
              </w:rPr>
            </w:pPr>
          </w:p>
        </w:tc>
      </w:tr>
    </w:tbl>
    <w:p w:rsidR="00000000" w:rsidRDefault="00D57C84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添付書類　食鳥処理衛生管理者の資格を証する書面の写し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7C84">
      <w:r>
        <w:separator/>
      </w:r>
    </w:p>
  </w:endnote>
  <w:endnote w:type="continuationSeparator" w:id="0">
    <w:p w:rsidR="00000000" w:rsidRDefault="00D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7C84">
      <w:r>
        <w:separator/>
      </w:r>
    </w:p>
  </w:footnote>
  <w:footnote w:type="continuationSeparator" w:id="0">
    <w:p w:rsidR="00000000" w:rsidRDefault="00D5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7C84"/>
    <w:rsid w:val="00D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EAF8573-4C4D-4B94-8697-DF8CA7F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spacing w:before="105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2022-01-06T05:43:00Z</dcterms:created>
  <dcterms:modified xsi:type="dcterms:W3CDTF">2022-01-06T05:43:00Z</dcterms:modified>
</cp:coreProperties>
</file>