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0C2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食鳥処理事業許可申請書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食鳥処理事業許可申請書</w:t>
      </w:r>
    </w:p>
    <w:p w:rsidR="00000000" w:rsidRDefault="00DA0C28">
      <w:pPr>
        <w:spacing w:before="105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DA0C2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DA0C2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DA0C28">
      <w:pPr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DA0C28">
      <w:pPr>
        <w:pStyle w:val="2"/>
        <w:spacing w:after="105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食鳥処理の事業の許可を受けたいので、食鳥処理の事業の規制及び食鳥検査に関する法律第４条の規定により、次のとおり申請します。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0"/>
        <w:gridCol w:w="5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</w:tcPr>
          <w:p w:rsidR="00000000" w:rsidRDefault="00DA0C28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食鳥処理場の名称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食鳥処理場の名称</w:t>
            </w:r>
          </w:p>
        </w:tc>
        <w:tc>
          <w:tcPr>
            <w:tcW w:w="5430" w:type="dxa"/>
          </w:tcPr>
          <w:p w:rsidR="00000000" w:rsidRDefault="00DA0C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</w:tcPr>
          <w:p w:rsidR="00000000" w:rsidRDefault="00DA0C28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食鳥処理場の所在地</w:t>
            </w:r>
          </w:p>
        </w:tc>
        <w:tc>
          <w:tcPr>
            <w:tcW w:w="5430" w:type="dxa"/>
          </w:tcPr>
          <w:p w:rsidR="00000000" w:rsidRDefault="00DA0C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</w:tcPr>
          <w:p w:rsidR="00000000" w:rsidRDefault="00DA0C28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処理する食鳥の種類</w:t>
            </w:r>
          </w:p>
        </w:tc>
        <w:tc>
          <w:tcPr>
            <w:tcW w:w="5430" w:type="dxa"/>
          </w:tcPr>
          <w:p w:rsidR="00000000" w:rsidRDefault="00DA0C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</w:tcPr>
          <w:p w:rsidR="00000000" w:rsidRDefault="00DA0C28">
            <w:pPr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食鳥処理場の構造及</w:t>
            </w:r>
          </w:p>
          <w:p w:rsidR="00000000" w:rsidRDefault="00DA0C28">
            <w:pPr>
              <w:spacing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び設備の概要</w:t>
            </w:r>
          </w:p>
        </w:tc>
        <w:tc>
          <w:tcPr>
            <w:tcW w:w="5430" w:type="dxa"/>
          </w:tcPr>
          <w:p w:rsidR="00000000" w:rsidRDefault="00DA0C28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</w:tcPr>
          <w:p w:rsidR="00000000" w:rsidRDefault="00DA0C28">
            <w:pPr>
              <w:spacing w:before="210" w:after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法第５条第１項各号　の該当の有無</w:t>
            </w:r>
          </w:p>
        </w:tc>
        <w:tc>
          <w:tcPr>
            <w:tcW w:w="5430" w:type="dxa"/>
          </w:tcPr>
          <w:p w:rsidR="00000000" w:rsidRDefault="00DA0C28">
            <w:pPr>
              <w:rPr>
                <w:snapToGrid w:val="0"/>
              </w:rPr>
            </w:pPr>
          </w:p>
        </w:tc>
      </w:tr>
    </w:tbl>
    <w:p w:rsidR="00000000" w:rsidRDefault="00DA0C28">
      <w:pPr>
        <w:pStyle w:val="a3"/>
        <w:tabs>
          <w:tab w:val="clear" w:pos="4252"/>
          <w:tab w:val="clear" w:pos="8504"/>
        </w:tabs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添付図書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１　食鳥処理場の平面図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２　食鳥処理を行うための機械の配置図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３　食鳥処理を行うための機械の仕様の概要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４　食鳥処理をしようとする食鳥の羽数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５　水道水以外の水を使用する食鳥処理場にあっては、水質検査の成績書の写し</w:t>
      </w:r>
    </w:p>
    <w:p w:rsidR="00000000" w:rsidRDefault="00DA0C28">
      <w:pPr>
        <w:rPr>
          <w:snapToGrid w:val="0"/>
        </w:rPr>
      </w:pPr>
      <w:r>
        <w:rPr>
          <w:rFonts w:hint="eastAsia"/>
          <w:snapToGrid w:val="0"/>
        </w:rPr>
        <w:t xml:space="preserve">　６　法人にあっては、登記事項証明書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0C28">
      <w:r>
        <w:separator/>
      </w:r>
    </w:p>
  </w:endnote>
  <w:endnote w:type="continuationSeparator" w:id="0">
    <w:p w:rsidR="00000000" w:rsidRDefault="00DA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0C28">
      <w:r>
        <w:separator/>
      </w:r>
    </w:p>
  </w:footnote>
  <w:footnote w:type="continuationSeparator" w:id="0">
    <w:p w:rsidR="00000000" w:rsidRDefault="00DA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0C28"/>
    <w:rsid w:val="00D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81D8AA8-D83B-44CE-83A6-99EFBEC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21">
    <w:name w:val="Body Text Indent 2"/>
    <w:basedOn w:val="a"/>
    <w:link w:val="22"/>
    <w:uiPriority w:val="99"/>
    <w:pPr>
      <w:ind w:left="420" w:hanging="420"/>
    </w:pPr>
    <w:rPr>
      <w:rFonts w:hAnsi="Courier New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2022-01-06T05:42:00Z</dcterms:created>
  <dcterms:modified xsi:type="dcterms:W3CDTF">2022-01-06T05:42:00Z</dcterms:modified>
</cp:coreProperties>
</file>